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6C3AA" w14:textId="2F7F3833" w:rsidR="00E83964" w:rsidRPr="00B30774" w:rsidRDefault="00E83964" w:rsidP="00B30774">
      <w:pPr>
        <w:spacing w:line="360" w:lineRule="auto"/>
        <w:jc w:val="center"/>
        <w:rPr>
          <w:rFonts w:ascii="宋体" w:hAnsi="宋体" w:cs="Times New Roman"/>
          <w:b/>
          <w:bCs/>
          <w:sz w:val="44"/>
          <w:szCs w:val="44"/>
        </w:rPr>
      </w:pPr>
      <w:r w:rsidRPr="00C20CE3">
        <w:rPr>
          <w:rFonts w:ascii="宋体" w:hAnsi="宋体" w:cs="宋体" w:hint="eastAsia"/>
          <w:b/>
          <w:bCs/>
          <w:sz w:val="44"/>
          <w:szCs w:val="44"/>
        </w:rPr>
        <w:t>精神科风险评估管理规范</w:t>
      </w:r>
      <w:bookmarkStart w:id="0" w:name="_GoBack"/>
      <w:bookmarkEnd w:id="0"/>
    </w:p>
    <w:p w14:paraId="6E0D02CF" w14:textId="77777777" w:rsidR="006A17D7" w:rsidRDefault="00E83964" w:rsidP="006A17D7">
      <w:pPr>
        <w:spacing w:line="360" w:lineRule="auto"/>
        <w:ind w:firstLine="645"/>
        <w:rPr>
          <w:rFonts w:ascii="仿宋" w:eastAsia="仿宋" w:hAnsi="仿宋" w:cs="Times New Roman"/>
          <w:sz w:val="32"/>
          <w:szCs w:val="32"/>
        </w:rPr>
      </w:pPr>
      <w:r w:rsidRPr="006A17D7">
        <w:rPr>
          <w:rFonts w:ascii="仿宋" w:eastAsia="仿宋" w:hAnsi="仿宋" w:cs="宋体" w:hint="eastAsia"/>
          <w:sz w:val="32"/>
          <w:szCs w:val="32"/>
        </w:rPr>
        <w:t>为提高我院精神专科质量管理水平，体现精神专科特色，有效降低精神障碍患者住院风险，提高精神障碍患者生存质量，依据《湖南省精神专科</w:t>
      </w:r>
      <w:r w:rsidR="00CB5A6F">
        <w:rPr>
          <w:rFonts w:ascii="仿宋" w:eastAsia="仿宋" w:hAnsi="仿宋" w:cs="宋体" w:hint="eastAsia"/>
          <w:sz w:val="32"/>
          <w:szCs w:val="32"/>
        </w:rPr>
        <w:t>三级</w:t>
      </w:r>
      <w:r w:rsidRPr="006A17D7">
        <w:rPr>
          <w:rFonts w:ascii="仿宋" w:eastAsia="仿宋" w:hAnsi="仿宋" w:cs="宋体" w:hint="eastAsia"/>
          <w:sz w:val="32"/>
          <w:szCs w:val="32"/>
        </w:rPr>
        <w:t>评审细则》及相关防治指南，有关精神</w:t>
      </w:r>
      <w:proofErr w:type="gramStart"/>
      <w:r w:rsidRPr="006A17D7">
        <w:rPr>
          <w:rFonts w:ascii="仿宋" w:eastAsia="仿宋" w:hAnsi="仿宋" w:cs="宋体" w:hint="eastAsia"/>
          <w:sz w:val="32"/>
          <w:szCs w:val="32"/>
        </w:rPr>
        <w:t>科风险</w:t>
      </w:r>
      <w:proofErr w:type="gramEnd"/>
      <w:r w:rsidRPr="006A17D7">
        <w:rPr>
          <w:rFonts w:ascii="仿宋" w:eastAsia="仿宋" w:hAnsi="仿宋" w:cs="宋体" w:hint="eastAsia"/>
          <w:sz w:val="32"/>
          <w:szCs w:val="32"/>
        </w:rPr>
        <w:t>评估的表述及要求，结合我院精神科情况，要求各病区开展精神专科风险评估，特制定以下管理规范：</w:t>
      </w:r>
    </w:p>
    <w:p w14:paraId="0431A5EE" w14:textId="77777777" w:rsidR="00E83964" w:rsidRPr="006A17D7" w:rsidRDefault="00E83964" w:rsidP="006A17D7">
      <w:pPr>
        <w:spacing w:line="360" w:lineRule="auto"/>
        <w:ind w:firstLine="645"/>
        <w:rPr>
          <w:rFonts w:ascii="仿宋" w:eastAsia="仿宋" w:hAnsi="仿宋" w:cs="Times New Roman"/>
          <w:sz w:val="32"/>
          <w:szCs w:val="32"/>
        </w:rPr>
      </w:pPr>
      <w:r w:rsidRPr="006A17D7">
        <w:rPr>
          <w:rFonts w:ascii="仿宋" w:eastAsia="仿宋" w:hAnsi="仿宋" w:cs="宋体" w:hint="eastAsia"/>
          <w:sz w:val="32"/>
          <w:szCs w:val="32"/>
        </w:rPr>
        <w:t>一、精神</w:t>
      </w:r>
      <w:proofErr w:type="gramStart"/>
      <w:r w:rsidRPr="006A17D7">
        <w:rPr>
          <w:rFonts w:ascii="仿宋" w:eastAsia="仿宋" w:hAnsi="仿宋" w:cs="宋体" w:hint="eastAsia"/>
          <w:sz w:val="32"/>
          <w:szCs w:val="32"/>
        </w:rPr>
        <w:t>科风险</w:t>
      </w:r>
      <w:proofErr w:type="gramEnd"/>
      <w:r w:rsidRPr="006A17D7">
        <w:rPr>
          <w:rFonts w:ascii="仿宋" w:eastAsia="仿宋" w:hAnsi="仿宋" w:cs="宋体" w:hint="eastAsia"/>
          <w:sz w:val="32"/>
          <w:szCs w:val="32"/>
        </w:rPr>
        <w:t>评估的意义和作用</w:t>
      </w:r>
      <w:r w:rsidRPr="006A17D7">
        <w:rPr>
          <w:rFonts w:ascii="仿宋" w:eastAsia="仿宋" w:cs="Times New Roman"/>
          <w:sz w:val="32"/>
          <w:szCs w:val="32"/>
        </w:rPr>
        <w:t> </w:t>
      </w:r>
    </w:p>
    <w:p w14:paraId="60F8F96E" w14:textId="77777777" w:rsidR="00ED53BE" w:rsidRDefault="00E83964" w:rsidP="00ED53BE">
      <w:pPr>
        <w:spacing w:line="360" w:lineRule="auto"/>
        <w:rPr>
          <w:rFonts w:ascii="仿宋" w:eastAsia="仿宋" w:hAnsi="仿宋" w:cs="Times New Roman" w:hint="eastAsia"/>
          <w:sz w:val="32"/>
          <w:szCs w:val="32"/>
        </w:rPr>
      </w:pPr>
      <w:r w:rsidRPr="006A17D7">
        <w:rPr>
          <w:rFonts w:ascii="仿宋" w:eastAsia="仿宋" w:cs="Times New Roman"/>
          <w:sz w:val="32"/>
          <w:szCs w:val="32"/>
        </w:rPr>
        <w:t>  </w:t>
      </w:r>
      <w:r w:rsidRPr="006A17D7">
        <w:rPr>
          <w:rFonts w:ascii="仿宋" w:eastAsia="仿宋" w:hAnsi="仿宋" w:cs="宋体" w:hint="eastAsia"/>
          <w:sz w:val="32"/>
          <w:szCs w:val="32"/>
        </w:rPr>
        <w:t>风险评估就是量化</w:t>
      </w:r>
      <w:proofErr w:type="gramStart"/>
      <w:r w:rsidRPr="006A17D7">
        <w:rPr>
          <w:rFonts w:ascii="仿宋" w:eastAsia="仿宋" w:hAnsi="仿宋" w:cs="宋体" w:hint="eastAsia"/>
          <w:sz w:val="32"/>
          <w:szCs w:val="32"/>
        </w:rPr>
        <w:t>测评某</w:t>
      </w:r>
      <w:proofErr w:type="gramEnd"/>
      <w:r w:rsidRPr="006A17D7">
        <w:rPr>
          <w:rFonts w:ascii="仿宋" w:eastAsia="仿宋" w:hAnsi="仿宋" w:cs="宋体" w:hint="eastAsia"/>
          <w:sz w:val="32"/>
          <w:szCs w:val="32"/>
        </w:rPr>
        <w:t>一事件或事物带来的影响或损失的可能程度。对存在的风险进行评估，有利于更好的了解风险、把握风险，对风险做出防范措施。</w:t>
      </w:r>
    </w:p>
    <w:p w14:paraId="368A1CCB" w14:textId="4A85D07F" w:rsidR="006A17D7" w:rsidRDefault="00E83964" w:rsidP="00ED53BE">
      <w:pPr>
        <w:spacing w:line="360" w:lineRule="auto"/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6A17D7">
        <w:rPr>
          <w:rFonts w:ascii="仿宋" w:eastAsia="仿宋" w:hAnsi="仿宋" w:cs="宋体" w:hint="eastAsia"/>
          <w:sz w:val="32"/>
          <w:szCs w:val="32"/>
        </w:rPr>
        <w:t>（一）对医护人员</w:t>
      </w:r>
      <w:r w:rsidRPr="006A17D7">
        <w:rPr>
          <w:rFonts w:ascii="仿宋" w:eastAsia="仿宋" w:cs="Times New Roman"/>
          <w:sz w:val="32"/>
          <w:szCs w:val="32"/>
        </w:rPr>
        <w:t> </w:t>
      </w:r>
    </w:p>
    <w:p w14:paraId="6B7F55B6" w14:textId="2C749086" w:rsidR="00E83964" w:rsidRPr="006A17D7" w:rsidRDefault="00E83964" w:rsidP="006A17D7">
      <w:pPr>
        <w:spacing w:line="360" w:lineRule="auto"/>
        <w:ind w:firstLine="630"/>
        <w:rPr>
          <w:rFonts w:ascii="仿宋" w:eastAsia="仿宋" w:hAnsi="仿宋" w:cs="Times New Roman"/>
          <w:sz w:val="32"/>
          <w:szCs w:val="32"/>
        </w:rPr>
      </w:pPr>
      <w:r w:rsidRPr="006A17D7">
        <w:rPr>
          <w:rFonts w:ascii="仿宋" w:eastAsia="仿宋" w:hAnsi="仿宋" w:cs="宋体"/>
          <w:sz w:val="32"/>
          <w:szCs w:val="32"/>
        </w:rPr>
        <w:t>1</w:t>
      </w:r>
      <w:r w:rsidR="00ED53BE">
        <w:rPr>
          <w:rFonts w:ascii="仿宋" w:eastAsia="仿宋" w:hAnsi="仿宋" w:cs="宋体" w:hint="eastAsia"/>
          <w:sz w:val="32"/>
          <w:szCs w:val="32"/>
        </w:rPr>
        <w:t>.</w:t>
      </w:r>
      <w:r w:rsidRPr="006A17D7">
        <w:rPr>
          <w:rFonts w:ascii="仿宋" w:eastAsia="仿宋" w:hAnsi="仿宋" w:cs="宋体" w:hint="eastAsia"/>
          <w:sz w:val="32"/>
          <w:szCs w:val="32"/>
        </w:rPr>
        <w:t>提高精神科疾病诊断的准确率，合理使用药物。</w:t>
      </w:r>
    </w:p>
    <w:p w14:paraId="0F080947" w14:textId="3C074B1B" w:rsidR="00E83964" w:rsidRPr="006A17D7" w:rsidRDefault="00E83964" w:rsidP="006A17D7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A17D7">
        <w:rPr>
          <w:rFonts w:ascii="仿宋" w:eastAsia="仿宋" w:hAnsi="仿宋" w:cs="宋体"/>
          <w:sz w:val="32"/>
          <w:szCs w:val="32"/>
        </w:rPr>
        <w:t>2</w:t>
      </w:r>
      <w:r w:rsidR="00ED53BE">
        <w:rPr>
          <w:rFonts w:ascii="仿宋" w:eastAsia="仿宋" w:hAnsi="仿宋" w:cs="宋体" w:hint="eastAsia"/>
          <w:sz w:val="32"/>
          <w:szCs w:val="32"/>
        </w:rPr>
        <w:t>.</w:t>
      </w:r>
      <w:r w:rsidRPr="006A17D7">
        <w:rPr>
          <w:rFonts w:ascii="仿宋" w:eastAsia="仿宋" w:hAnsi="仿宋" w:cs="宋体" w:hint="eastAsia"/>
          <w:sz w:val="32"/>
          <w:szCs w:val="32"/>
        </w:rPr>
        <w:t>了解和掌握患者的病情变化和功能状态，防范意外情况。</w:t>
      </w:r>
    </w:p>
    <w:p w14:paraId="42589A78" w14:textId="6A547200" w:rsidR="00E83964" w:rsidRPr="006A17D7" w:rsidRDefault="00E83964" w:rsidP="006A17D7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A17D7">
        <w:rPr>
          <w:rFonts w:ascii="仿宋" w:eastAsia="仿宋" w:hAnsi="仿宋" w:cs="宋体"/>
          <w:sz w:val="32"/>
          <w:szCs w:val="32"/>
        </w:rPr>
        <w:t>3</w:t>
      </w:r>
      <w:r w:rsidR="00ED53BE">
        <w:rPr>
          <w:rFonts w:ascii="仿宋" w:eastAsia="仿宋" w:hAnsi="仿宋" w:cs="宋体" w:hint="eastAsia"/>
          <w:sz w:val="32"/>
          <w:szCs w:val="32"/>
        </w:rPr>
        <w:t>.</w:t>
      </w:r>
      <w:r w:rsidRPr="006A17D7">
        <w:rPr>
          <w:rFonts w:ascii="仿宋" w:eastAsia="仿宋" w:hAnsi="仿宋" w:cs="宋体" w:hint="eastAsia"/>
          <w:sz w:val="32"/>
          <w:szCs w:val="32"/>
        </w:rPr>
        <w:t>指导康复护理方案的确立，适时进行康复和护理的效果评价。</w:t>
      </w:r>
      <w:r w:rsidRPr="006A17D7">
        <w:rPr>
          <w:rFonts w:ascii="仿宋" w:eastAsia="仿宋" w:cs="Times New Roman"/>
          <w:sz w:val="32"/>
          <w:szCs w:val="32"/>
        </w:rPr>
        <w:t> </w:t>
      </w:r>
    </w:p>
    <w:p w14:paraId="0846CC98" w14:textId="77777777" w:rsidR="00ED53BE" w:rsidRDefault="00E83964" w:rsidP="00ED53BE">
      <w:pPr>
        <w:spacing w:line="360" w:lineRule="auto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 w:rsidRPr="006A17D7">
        <w:rPr>
          <w:rFonts w:ascii="仿宋" w:eastAsia="仿宋" w:hAnsi="仿宋" w:cs="宋体"/>
          <w:sz w:val="32"/>
          <w:szCs w:val="32"/>
        </w:rPr>
        <w:t>4</w:t>
      </w:r>
      <w:r w:rsidR="00ED53BE">
        <w:rPr>
          <w:rFonts w:ascii="仿宋" w:eastAsia="仿宋" w:hAnsi="仿宋" w:cs="宋体" w:hint="eastAsia"/>
          <w:sz w:val="32"/>
          <w:szCs w:val="32"/>
        </w:rPr>
        <w:t>.</w:t>
      </w:r>
      <w:r w:rsidRPr="006A17D7">
        <w:rPr>
          <w:rFonts w:ascii="仿宋" w:eastAsia="仿宋" w:hAnsi="仿宋" w:cs="宋体" w:hint="eastAsia"/>
          <w:sz w:val="32"/>
          <w:szCs w:val="32"/>
        </w:rPr>
        <w:t>有助于适宜照料环境和服务设施的选择，有效实施精神科病房管理及防范。</w:t>
      </w:r>
    </w:p>
    <w:p w14:paraId="72A742AC" w14:textId="1F238577" w:rsidR="006A17D7" w:rsidRDefault="00E83964" w:rsidP="00ED53BE">
      <w:pPr>
        <w:spacing w:line="360" w:lineRule="auto"/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6A17D7">
        <w:rPr>
          <w:rFonts w:ascii="仿宋" w:eastAsia="仿宋" w:hAnsi="仿宋" w:cs="宋体" w:hint="eastAsia"/>
          <w:sz w:val="32"/>
          <w:szCs w:val="32"/>
        </w:rPr>
        <w:t>（二）对精神科患者</w:t>
      </w:r>
      <w:r w:rsidRPr="006A17D7">
        <w:rPr>
          <w:rFonts w:ascii="仿宋" w:eastAsia="仿宋" w:cs="Times New Roman"/>
          <w:sz w:val="32"/>
          <w:szCs w:val="32"/>
        </w:rPr>
        <w:t> </w:t>
      </w:r>
    </w:p>
    <w:p w14:paraId="15B5AC16" w14:textId="649225C7" w:rsidR="006A17D7" w:rsidRDefault="00E83964" w:rsidP="006A17D7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A17D7">
        <w:rPr>
          <w:rFonts w:ascii="仿宋" w:eastAsia="仿宋" w:hAnsi="仿宋" w:cs="宋体"/>
          <w:sz w:val="32"/>
          <w:szCs w:val="32"/>
        </w:rPr>
        <w:t>1</w:t>
      </w:r>
      <w:r w:rsidR="00ED53BE">
        <w:rPr>
          <w:rFonts w:ascii="仿宋" w:eastAsia="仿宋" w:hAnsi="仿宋" w:cs="宋体" w:hint="eastAsia"/>
          <w:sz w:val="32"/>
          <w:szCs w:val="32"/>
        </w:rPr>
        <w:t>.</w:t>
      </w:r>
      <w:r w:rsidRPr="006A17D7">
        <w:rPr>
          <w:rFonts w:ascii="仿宋" w:eastAsia="仿宋" w:hAnsi="仿宋" w:cs="宋体" w:hint="eastAsia"/>
          <w:sz w:val="32"/>
          <w:szCs w:val="32"/>
        </w:rPr>
        <w:t>促进患者康复，</w:t>
      </w:r>
      <w:proofErr w:type="gramStart"/>
      <w:r w:rsidRPr="006A17D7">
        <w:rPr>
          <w:rFonts w:ascii="仿宋" w:eastAsia="仿宋" w:hAnsi="仿宋" w:cs="宋体" w:hint="eastAsia"/>
          <w:sz w:val="32"/>
          <w:szCs w:val="32"/>
        </w:rPr>
        <w:t>及时回归</w:t>
      </w:r>
      <w:proofErr w:type="gramEnd"/>
      <w:r w:rsidRPr="006A17D7">
        <w:rPr>
          <w:rFonts w:ascii="仿宋" w:eastAsia="仿宋" w:hAnsi="仿宋" w:cs="宋体" w:hint="eastAsia"/>
          <w:sz w:val="32"/>
          <w:szCs w:val="32"/>
        </w:rPr>
        <w:t>社区与家庭，减少住院时间，提高生</w:t>
      </w:r>
      <w:r w:rsidR="00D077D9">
        <w:rPr>
          <w:rFonts w:ascii="仿宋" w:eastAsia="仿宋" w:hAnsi="仿宋" w:cs="宋体" w:hint="eastAsia"/>
          <w:sz w:val="32"/>
          <w:szCs w:val="32"/>
        </w:rPr>
        <w:t>活</w:t>
      </w:r>
      <w:r w:rsidRPr="006A17D7">
        <w:rPr>
          <w:rFonts w:ascii="仿宋" w:eastAsia="仿宋" w:hAnsi="仿宋" w:cs="宋体" w:hint="eastAsia"/>
          <w:sz w:val="32"/>
          <w:szCs w:val="32"/>
        </w:rPr>
        <w:t>质量。</w:t>
      </w:r>
    </w:p>
    <w:p w14:paraId="7597752C" w14:textId="48C27526" w:rsidR="006A17D7" w:rsidRDefault="00E83964" w:rsidP="006A17D7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A17D7">
        <w:rPr>
          <w:rFonts w:ascii="仿宋" w:eastAsia="仿宋" w:hAnsi="仿宋" w:cs="宋体"/>
          <w:sz w:val="32"/>
          <w:szCs w:val="32"/>
        </w:rPr>
        <w:t>2</w:t>
      </w:r>
      <w:r w:rsidR="00ED53BE">
        <w:rPr>
          <w:rFonts w:ascii="仿宋" w:eastAsia="仿宋" w:hAnsi="仿宋" w:cs="宋体" w:hint="eastAsia"/>
          <w:sz w:val="32"/>
          <w:szCs w:val="32"/>
        </w:rPr>
        <w:t>.</w:t>
      </w:r>
      <w:r w:rsidRPr="006A17D7">
        <w:rPr>
          <w:rFonts w:ascii="仿宋" w:eastAsia="仿宋" w:hAnsi="仿宋" w:cs="宋体" w:hint="eastAsia"/>
          <w:sz w:val="32"/>
          <w:szCs w:val="32"/>
        </w:rPr>
        <w:t>预防冲动、伤人、自伤、自杀、外走等情况的发生，</w:t>
      </w:r>
      <w:r w:rsidRPr="006A17D7">
        <w:rPr>
          <w:rFonts w:ascii="仿宋" w:eastAsia="仿宋" w:hAnsi="仿宋" w:cs="宋体" w:hint="eastAsia"/>
          <w:sz w:val="32"/>
          <w:szCs w:val="32"/>
        </w:rPr>
        <w:lastRenderedPageBreak/>
        <w:t>避免精神科常见问题出现。</w:t>
      </w:r>
    </w:p>
    <w:p w14:paraId="4E770721" w14:textId="2E92BC1B" w:rsidR="006A17D7" w:rsidRDefault="00E83964" w:rsidP="006A17D7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A17D7">
        <w:rPr>
          <w:rFonts w:ascii="仿宋" w:eastAsia="仿宋" w:hAnsi="仿宋" w:cs="宋体"/>
          <w:sz w:val="32"/>
          <w:szCs w:val="32"/>
        </w:rPr>
        <w:t>3</w:t>
      </w:r>
      <w:r w:rsidR="00ED53BE">
        <w:rPr>
          <w:rFonts w:ascii="仿宋" w:eastAsia="仿宋" w:hAnsi="仿宋" w:cs="宋体" w:hint="eastAsia"/>
          <w:sz w:val="32"/>
          <w:szCs w:val="32"/>
        </w:rPr>
        <w:t>.</w:t>
      </w:r>
      <w:r w:rsidRPr="006A17D7">
        <w:rPr>
          <w:rFonts w:ascii="仿宋" w:eastAsia="仿宋" w:hAnsi="仿宋" w:cs="宋体" w:hint="eastAsia"/>
          <w:sz w:val="32"/>
          <w:szCs w:val="32"/>
        </w:rPr>
        <w:t>增强精神障碍患者的健康管理意识，提高患者的生存质量。</w:t>
      </w:r>
    </w:p>
    <w:p w14:paraId="4759576D" w14:textId="77777777" w:rsidR="006A17D7" w:rsidRDefault="00E83964" w:rsidP="006A17D7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A17D7">
        <w:rPr>
          <w:rFonts w:ascii="仿宋" w:eastAsia="仿宋" w:hAnsi="仿宋" w:cs="宋体" w:hint="eastAsia"/>
          <w:sz w:val="32"/>
          <w:szCs w:val="32"/>
        </w:rPr>
        <w:t>二、评估的主要内容：</w:t>
      </w:r>
    </w:p>
    <w:p w14:paraId="497BD3A7" w14:textId="503E4D4E" w:rsidR="006A17D7" w:rsidRDefault="00ED53BE" w:rsidP="00ED53BE">
      <w:pPr>
        <w:spacing w:line="360" w:lineRule="auto"/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6A17D7">
        <w:rPr>
          <w:rFonts w:ascii="仿宋" w:eastAsia="仿宋" w:hAnsi="仿宋" w:cs="宋体" w:hint="eastAsia"/>
          <w:sz w:val="32"/>
          <w:szCs w:val="32"/>
        </w:rPr>
        <w:t>（一）</w:t>
      </w:r>
      <w:r w:rsidR="00E83964" w:rsidRPr="006A17D7">
        <w:rPr>
          <w:rFonts w:ascii="仿宋" w:eastAsia="仿宋" w:hAnsi="仿宋" w:cs="宋体" w:hint="eastAsia"/>
          <w:sz w:val="32"/>
          <w:szCs w:val="32"/>
        </w:rPr>
        <w:t>精神科冲动攻击风险评</w:t>
      </w:r>
      <w:r w:rsidR="00D077D9">
        <w:rPr>
          <w:rFonts w:ascii="仿宋" w:eastAsia="仿宋" w:hAnsi="仿宋" w:cs="宋体" w:hint="eastAsia"/>
          <w:sz w:val="32"/>
          <w:szCs w:val="32"/>
        </w:rPr>
        <w:t>估</w:t>
      </w:r>
    </w:p>
    <w:p w14:paraId="2E738C74" w14:textId="539187B9" w:rsidR="006A17D7" w:rsidRDefault="00ED53BE" w:rsidP="00ED53BE">
      <w:pPr>
        <w:spacing w:line="360" w:lineRule="auto"/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6A17D7">
        <w:rPr>
          <w:rFonts w:ascii="仿宋" w:eastAsia="仿宋" w:hAnsi="仿宋" w:cs="宋体" w:hint="eastAsia"/>
          <w:sz w:val="32"/>
          <w:szCs w:val="32"/>
        </w:rPr>
        <w:t>（</w:t>
      </w:r>
      <w:r>
        <w:rPr>
          <w:rFonts w:ascii="仿宋" w:eastAsia="仿宋" w:hAnsi="仿宋" w:cs="宋体" w:hint="eastAsia"/>
          <w:sz w:val="32"/>
          <w:szCs w:val="32"/>
        </w:rPr>
        <w:t>二</w:t>
      </w:r>
      <w:r w:rsidRPr="006A17D7">
        <w:rPr>
          <w:rFonts w:ascii="仿宋" w:eastAsia="仿宋" w:hAnsi="仿宋" w:cs="宋体" w:hint="eastAsia"/>
          <w:sz w:val="32"/>
          <w:szCs w:val="32"/>
        </w:rPr>
        <w:t>）</w:t>
      </w:r>
      <w:r w:rsidR="00E83964" w:rsidRPr="006A17D7">
        <w:rPr>
          <w:rFonts w:ascii="仿宋" w:eastAsia="仿宋" w:hAnsi="仿宋" w:cs="宋体" w:hint="eastAsia"/>
          <w:sz w:val="32"/>
          <w:szCs w:val="32"/>
        </w:rPr>
        <w:t>精神科自杀风险评估</w:t>
      </w:r>
    </w:p>
    <w:p w14:paraId="21E00F5D" w14:textId="47916CC1" w:rsidR="006A17D7" w:rsidRDefault="00ED53BE" w:rsidP="00ED53BE">
      <w:pPr>
        <w:spacing w:line="360" w:lineRule="auto"/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6A17D7">
        <w:rPr>
          <w:rFonts w:ascii="仿宋" w:eastAsia="仿宋" w:hAnsi="仿宋" w:cs="宋体" w:hint="eastAsia"/>
          <w:sz w:val="32"/>
          <w:szCs w:val="32"/>
        </w:rPr>
        <w:t>（</w:t>
      </w:r>
      <w:r>
        <w:rPr>
          <w:rFonts w:ascii="仿宋" w:eastAsia="仿宋" w:hAnsi="仿宋" w:cs="宋体" w:hint="eastAsia"/>
          <w:sz w:val="32"/>
          <w:szCs w:val="32"/>
        </w:rPr>
        <w:t>三</w:t>
      </w:r>
      <w:r w:rsidRPr="006A17D7">
        <w:rPr>
          <w:rFonts w:ascii="仿宋" w:eastAsia="仿宋" w:hAnsi="仿宋" w:cs="宋体" w:hint="eastAsia"/>
          <w:sz w:val="32"/>
          <w:szCs w:val="32"/>
        </w:rPr>
        <w:t>）</w:t>
      </w:r>
      <w:r w:rsidR="00E83964" w:rsidRPr="006A17D7">
        <w:rPr>
          <w:rFonts w:ascii="仿宋" w:eastAsia="仿宋" w:hAnsi="仿宋" w:cs="宋体" w:hint="eastAsia"/>
          <w:sz w:val="32"/>
          <w:szCs w:val="32"/>
        </w:rPr>
        <w:t>精神科出走风险评估</w:t>
      </w:r>
    </w:p>
    <w:p w14:paraId="2BBA38BB" w14:textId="4C861655" w:rsidR="006A17D7" w:rsidRDefault="00ED53BE" w:rsidP="00ED53BE">
      <w:pPr>
        <w:spacing w:line="360" w:lineRule="auto"/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6A17D7">
        <w:rPr>
          <w:rFonts w:ascii="仿宋" w:eastAsia="仿宋" w:hAnsi="仿宋" w:cs="宋体" w:hint="eastAsia"/>
          <w:sz w:val="32"/>
          <w:szCs w:val="32"/>
        </w:rPr>
        <w:t>（</w:t>
      </w:r>
      <w:r>
        <w:rPr>
          <w:rFonts w:ascii="仿宋" w:eastAsia="仿宋" w:hAnsi="仿宋" w:cs="宋体" w:hint="eastAsia"/>
          <w:sz w:val="32"/>
          <w:szCs w:val="32"/>
        </w:rPr>
        <w:t>四</w:t>
      </w:r>
      <w:r w:rsidRPr="006A17D7">
        <w:rPr>
          <w:rFonts w:ascii="仿宋" w:eastAsia="仿宋" w:hAnsi="仿宋" w:cs="宋体" w:hint="eastAsia"/>
          <w:sz w:val="32"/>
          <w:szCs w:val="32"/>
        </w:rPr>
        <w:t>）</w:t>
      </w:r>
      <w:r w:rsidR="00EA5C55">
        <w:rPr>
          <w:rFonts w:ascii="仿宋" w:eastAsia="仿宋" w:hAnsi="仿宋" w:cs="宋体" w:hint="eastAsia"/>
          <w:sz w:val="32"/>
          <w:szCs w:val="32"/>
        </w:rPr>
        <w:t>临床营养</w:t>
      </w:r>
      <w:r w:rsidR="00E83964" w:rsidRPr="006A17D7">
        <w:rPr>
          <w:rFonts w:ascii="仿宋" w:eastAsia="仿宋" w:hAnsi="仿宋" w:cs="宋体" w:hint="eastAsia"/>
          <w:sz w:val="32"/>
          <w:szCs w:val="32"/>
        </w:rPr>
        <w:t>评估</w:t>
      </w:r>
    </w:p>
    <w:p w14:paraId="221F1E86" w14:textId="3DDE2146" w:rsidR="006A17D7" w:rsidRDefault="00ED53BE" w:rsidP="00ED53BE">
      <w:pPr>
        <w:spacing w:line="360" w:lineRule="auto"/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6A17D7">
        <w:rPr>
          <w:rFonts w:ascii="仿宋" w:eastAsia="仿宋" w:hAnsi="仿宋" w:cs="宋体" w:hint="eastAsia"/>
          <w:sz w:val="32"/>
          <w:szCs w:val="32"/>
        </w:rPr>
        <w:t>（</w:t>
      </w:r>
      <w:r>
        <w:rPr>
          <w:rFonts w:ascii="仿宋" w:eastAsia="仿宋" w:hAnsi="仿宋" w:cs="宋体" w:hint="eastAsia"/>
          <w:sz w:val="32"/>
          <w:szCs w:val="32"/>
        </w:rPr>
        <w:t>五</w:t>
      </w:r>
      <w:r w:rsidRPr="006A17D7">
        <w:rPr>
          <w:rFonts w:ascii="仿宋" w:eastAsia="仿宋" w:hAnsi="仿宋" w:cs="宋体" w:hint="eastAsia"/>
          <w:sz w:val="32"/>
          <w:szCs w:val="32"/>
        </w:rPr>
        <w:t>）</w:t>
      </w:r>
      <w:r w:rsidR="00D077D9">
        <w:rPr>
          <w:rFonts w:ascii="仿宋" w:eastAsia="仿宋" w:hAnsi="仿宋" w:cs="宋体" w:hint="eastAsia"/>
          <w:sz w:val="32"/>
          <w:szCs w:val="32"/>
        </w:rPr>
        <w:t>精神科噎食、窒息</w:t>
      </w:r>
      <w:r w:rsidR="00E83964" w:rsidRPr="006A17D7">
        <w:rPr>
          <w:rFonts w:ascii="仿宋" w:eastAsia="仿宋" w:hAnsi="仿宋" w:cs="宋体" w:hint="eastAsia"/>
          <w:sz w:val="32"/>
          <w:szCs w:val="32"/>
        </w:rPr>
        <w:t>风险评估</w:t>
      </w:r>
    </w:p>
    <w:p w14:paraId="1EE2C430" w14:textId="1A186E8D" w:rsidR="006A17D7" w:rsidRDefault="00ED53BE" w:rsidP="00ED53BE">
      <w:pPr>
        <w:spacing w:line="360" w:lineRule="auto"/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6A17D7">
        <w:rPr>
          <w:rFonts w:ascii="仿宋" w:eastAsia="仿宋" w:hAnsi="仿宋" w:cs="宋体" w:hint="eastAsia"/>
          <w:sz w:val="32"/>
          <w:szCs w:val="32"/>
        </w:rPr>
        <w:t>（</w:t>
      </w:r>
      <w:r>
        <w:rPr>
          <w:rFonts w:ascii="仿宋" w:eastAsia="仿宋" w:hAnsi="仿宋" w:cs="宋体" w:hint="eastAsia"/>
          <w:sz w:val="32"/>
          <w:szCs w:val="32"/>
        </w:rPr>
        <w:t>六</w:t>
      </w:r>
      <w:r w:rsidRPr="006A17D7">
        <w:rPr>
          <w:rFonts w:ascii="仿宋" w:eastAsia="仿宋" w:hAnsi="仿宋" w:cs="宋体" w:hint="eastAsia"/>
          <w:sz w:val="32"/>
          <w:szCs w:val="32"/>
        </w:rPr>
        <w:t>）</w:t>
      </w:r>
      <w:r w:rsidR="00E83964" w:rsidRPr="006A17D7">
        <w:rPr>
          <w:rFonts w:ascii="仿宋" w:eastAsia="仿宋" w:hAnsi="仿宋" w:cs="宋体" w:hint="eastAsia"/>
          <w:sz w:val="32"/>
          <w:szCs w:val="32"/>
        </w:rPr>
        <w:t>跌倒评估</w:t>
      </w:r>
    </w:p>
    <w:p w14:paraId="7C8D202E" w14:textId="1722661D" w:rsidR="006A17D7" w:rsidRDefault="00ED53BE" w:rsidP="00ED53BE">
      <w:pPr>
        <w:spacing w:line="360" w:lineRule="auto"/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6A17D7">
        <w:rPr>
          <w:rFonts w:ascii="仿宋" w:eastAsia="仿宋" w:hAnsi="仿宋" w:cs="宋体" w:hint="eastAsia"/>
          <w:sz w:val="32"/>
          <w:szCs w:val="32"/>
        </w:rPr>
        <w:t>（</w:t>
      </w:r>
      <w:r>
        <w:rPr>
          <w:rFonts w:ascii="仿宋" w:eastAsia="仿宋" w:hAnsi="仿宋" w:cs="宋体" w:hint="eastAsia"/>
          <w:sz w:val="32"/>
          <w:szCs w:val="32"/>
        </w:rPr>
        <w:t>七</w:t>
      </w:r>
      <w:r w:rsidRPr="006A17D7">
        <w:rPr>
          <w:rFonts w:ascii="仿宋" w:eastAsia="仿宋" w:hAnsi="仿宋" w:cs="宋体" w:hint="eastAsia"/>
          <w:sz w:val="32"/>
          <w:szCs w:val="32"/>
        </w:rPr>
        <w:t>）</w:t>
      </w:r>
      <w:r w:rsidR="00D077D9">
        <w:rPr>
          <w:rFonts w:ascii="仿宋" w:eastAsia="仿宋" w:hAnsi="仿宋" w:cs="宋体" w:hint="eastAsia"/>
          <w:sz w:val="32"/>
          <w:szCs w:val="32"/>
        </w:rPr>
        <w:t>压力性损伤</w:t>
      </w:r>
      <w:r w:rsidR="00E83964" w:rsidRPr="006A17D7">
        <w:rPr>
          <w:rFonts w:ascii="仿宋" w:eastAsia="仿宋" w:hAnsi="仿宋" w:cs="宋体" w:hint="eastAsia"/>
          <w:sz w:val="32"/>
          <w:szCs w:val="32"/>
        </w:rPr>
        <w:t>评估</w:t>
      </w:r>
      <w:r w:rsidR="00E83964" w:rsidRPr="006A17D7">
        <w:rPr>
          <w:rFonts w:ascii="仿宋" w:eastAsia="仿宋" w:cs="Times New Roman"/>
          <w:sz w:val="32"/>
          <w:szCs w:val="32"/>
        </w:rPr>
        <w:t> </w:t>
      </w:r>
      <w:r w:rsidR="002E57E4">
        <w:rPr>
          <w:rFonts w:ascii="仿宋" w:eastAsia="仿宋" w:cs="Times New Roman" w:hint="eastAsia"/>
          <w:sz w:val="32"/>
          <w:szCs w:val="32"/>
        </w:rPr>
        <w:t>等</w:t>
      </w:r>
    </w:p>
    <w:p w14:paraId="20DDFC32" w14:textId="77777777" w:rsidR="00ED53BE" w:rsidRDefault="00E83964" w:rsidP="00ED53BE">
      <w:pPr>
        <w:spacing w:line="360" w:lineRule="auto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 w:rsidRPr="006A17D7">
        <w:rPr>
          <w:rFonts w:ascii="仿宋" w:eastAsia="仿宋" w:hAnsi="仿宋" w:cs="宋体" w:hint="eastAsia"/>
          <w:sz w:val="32"/>
          <w:szCs w:val="32"/>
        </w:rPr>
        <w:t>三、精神</w:t>
      </w:r>
      <w:proofErr w:type="gramStart"/>
      <w:r w:rsidRPr="006A17D7">
        <w:rPr>
          <w:rFonts w:ascii="仿宋" w:eastAsia="仿宋" w:hAnsi="仿宋" w:cs="宋体" w:hint="eastAsia"/>
          <w:sz w:val="32"/>
          <w:szCs w:val="32"/>
        </w:rPr>
        <w:t>科风险</w:t>
      </w:r>
      <w:proofErr w:type="gramEnd"/>
      <w:r w:rsidRPr="006A17D7">
        <w:rPr>
          <w:rFonts w:ascii="仿宋" w:eastAsia="仿宋" w:hAnsi="仿宋" w:cs="宋体" w:hint="eastAsia"/>
          <w:sz w:val="32"/>
          <w:szCs w:val="32"/>
        </w:rPr>
        <w:t>评估的对象</w:t>
      </w:r>
    </w:p>
    <w:p w14:paraId="3D45FE12" w14:textId="7F20D0D1" w:rsidR="00E83964" w:rsidRPr="006A17D7" w:rsidRDefault="007C3E36" w:rsidP="00ED53BE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所有住</w:t>
      </w:r>
      <w:r w:rsidR="00E83964" w:rsidRPr="006A17D7">
        <w:rPr>
          <w:rFonts w:ascii="仿宋" w:eastAsia="仿宋" w:hAnsi="仿宋" w:cs="宋体" w:hint="eastAsia"/>
          <w:sz w:val="32"/>
          <w:szCs w:val="32"/>
        </w:rPr>
        <w:t>院的精神障碍病人均需进行精神</w:t>
      </w:r>
      <w:proofErr w:type="gramStart"/>
      <w:r w:rsidR="00E83964" w:rsidRPr="006A17D7">
        <w:rPr>
          <w:rFonts w:ascii="仿宋" w:eastAsia="仿宋" w:hAnsi="仿宋" w:cs="宋体" w:hint="eastAsia"/>
          <w:sz w:val="32"/>
          <w:szCs w:val="32"/>
        </w:rPr>
        <w:t>科风险</w:t>
      </w:r>
      <w:proofErr w:type="gramEnd"/>
      <w:r w:rsidR="00E83964" w:rsidRPr="006A17D7">
        <w:rPr>
          <w:rFonts w:ascii="仿宋" w:eastAsia="仿宋" w:hAnsi="仿宋" w:cs="宋体" w:hint="eastAsia"/>
          <w:sz w:val="32"/>
          <w:szCs w:val="32"/>
        </w:rPr>
        <w:t>评估。</w:t>
      </w:r>
    </w:p>
    <w:p w14:paraId="4130CBB6" w14:textId="4A516AA6" w:rsidR="006A17D7" w:rsidRDefault="00ED53BE" w:rsidP="006A17D7">
      <w:pPr>
        <w:spacing w:line="360" w:lineRule="auto"/>
        <w:ind w:firstLine="63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四</w:t>
      </w:r>
      <w:r w:rsidR="00E83964" w:rsidRPr="006A17D7">
        <w:rPr>
          <w:rFonts w:ascii="仿宋" w:eastAsia="仿宋" w:hAnsi="仿宋" w:cs="宋体" w:hint="eastAsia"/>
          <w:sz w:val="32"/>
          <w:szCs w:val="32"/>
        </w:rPr>
        <w:t>、精神</w:t>
      </w:r>
      <w:proofErr w:type="gramStart"/>
      <w:r w:rsidR="00E83964" w:rsidRPr="006A17D7">
        <w:rPr>
          <w:rFonts w:ascii="仿宋" w:eastAsia="仿宋" w:hAnsi="仿宋" w:cs="宋体" w:hint="eastAsia"/>
          <w:sz w:val="32"/>
          <w:szCs w:val="32"/>
        </w:rPr>
        <w:t>科风险</w:t>
      </w:r>
      <w:proofErr w:type="gramEnd"/>
      <w:r w:rsidR="00E83964" w:rsidRPr="006A17D7">
        <w:rPr>
          <w:rFonts w:ascii="仿宋" w:eastAsia="仿宋" w:hAnsi="仿宋" w:cs="宋体" w:hint="eastAsia"/>
          <w:sz w:val="32"/>
          <w:szCs w:val="32"/>
        </w:rPr>
        <w:t>评估应用及相关要求</w:t>
      </w:r>
      <w:r w:rsidR="00E83964" w:rsidRPr="006A17D7">
        <w:rPr>
          <w:rFonts w:ascii="仿宋" w:eastAsia="仿宋" w:cs="Times New Roman"/>
          <w:sz w:val="32"/>
          <w:szCs w:val="32"/>
        </w:rPr>
        <w:t> </w:t>
      </w:r>
    </w:p>
    <w:p w14:paraId="056903A7" w14:textId="7B0EF4CD" w:rsidR="003E179D" w:rsidRPr="003E179D" w:rsidRDefault="00ED53BE" w:rsidP="00ED53BE">
      <w:pPr>
        <w:spacing w:line="360" w:lineRule="auto"/>
        <w:ind w:firstLineChars="100" w:firstLine="320"/>
        <w:rPr>
          <w:rFonts w:ascii="仿宋" w:eastAsia="仿宋" w:hAnsi="仿宋" w:cs="宋体"/>
          <w:sz w:val="32"/>
          <w:szCs w:val="32"/>
        </w:rPr>
      </w:pPr>
      <w:r w:rsidRPr="006A17D7">
        <w:rPr>
          <w:rFonts w:ascii="仿宋" w:eastAsia="仿宋" w:hAnsi="仿宋" w:cs="宋体" w:hint="eastAsia"/>
          <w:sz w:val="32"/>
          <w:szCs w:val="32"/>
        </w:rPr>
        <w:t>（一）</w:t>
      </w:r>
      <w:r w:rsidR="00E83964" w:rsidRPr="006A17D7">
        <w:rPr>
          <w:rFonts w:ascii="仿宋" w:eastAsia="仿宋" w:hAnsi="仿宋" w:cs="宋体" w:hint="eastAsia"/>
          <w:sz w:val="32"/>
          <w:szCs w:val="32"/>
        </w:rPr>
        <w:t>评定时间：</w:t>
      </w:r>
      <w:r w:rsidR="004A7FB1">
        <w:rPr>
          <w:rFonts w:ascii="仿宋" w:eastAsia="仿宋" w:hAnsi="仿宋" w:cs="宋体" w:hint="eastAsia"/>
          <w:sz w:val="32"/>
          <w:szCs w:val="32"/>
        </w:rPr>
        <w:t>1-2项</w:t>
      </w:r>
      <w:r w:rsidR="00FB5EB9">
        <w:rPr>
          <w:rFonts w:ascii="仿宋" w:eastAsia="仿宋" w:hAnsi="仿宋" w:cs="宋体" w:hint="eastAsia"/>
          <w:sz w:val="32"/>
          <w:szCs w:val="32"/>
        </w:rPr>
        <w:t>由医生</w:t>
      </w:r>
      <w:r w:rsidR="00391374">
        <w:rPr>
          <w:rFonts w:ascii="仿宋" w:eastAsia="仿宋" w:hAnsi="仿宋" w:cs="宋体" w:hint="eastAsia"/>
          <w:sz w:val="32"/>
          <w:szCs w:val="32"/>
        </w:rPr>
        <w:t>建立评估表单，</w:t>
      </w:r>
      <w:r w:rsidR="00E83964" w:rsidRPr="006A17D7">
        <w:rPr>
          <w:rFonts w:ascii="仿宋" w:eastAsia="仿宋" w:hAnsi="仿宋" w:cs="宋体" w:hint="eastAsia"/>
          <w:sz w:val="32"/>
          <w:szCs w:val="32"/>
        </w:rPr>
        <w:t>入院</w:t>
      </w:r>
      <w:r w:rsidR="008340BD">
        <w:rPr>
          <w:rFonts w:ascii="仿宋" w:eastAsia="仿宋" w:hAnsi="仿宋" w:cs="宋体" w:hint="eastAsia"/>
          <w:sz w:val="32"/>
          <w:szCs w:val="32"/>
        </w:rPr>
        <w:t>前三天每天进行</w:t>
      </w:r>
      <w:r w:rsidR="00E83964" w:rsidRPr="006A17D7">
        <w:rPr>
          <w:rFonts w:ascii="仿宋" w:eastAsia="仿宋" w:hAnsi="仿宋" w:cs="宋体" w:hint="eastAsia"/>
          <w:sz w:val="32"/>
          <w:szCs w:val="32"/>
        </w:rPr>
        <w:t>一次评估，入院</w:t>
      </w:r>
      <w:r w:rsidR="008340BD">
        <w:rPr>
          <w:rFonts w:ascii="仿宋" w:eastAsia="仿宋" w:hAnsi="仿宋" w:cs="宋体" w:hint="eastAsia"/>
          <w:sz w:val="32"/>
          <w:szCs w:val="32"/>
        </w:rPr>
        <w:t>每周</w:t>
      </w:r>
      <w:r w:rsidR="00623E38">
        <w:rPr>
          <w:rFonts w:ascii="仿宋" w:eastAsia="仿宋" w:hAnsi="仿宋" w:cs="宋体" w:hint="eastAsia"/>
          <w:sz w:val="32"/>
          <w:szCs w:val="32"/>
        </w:rPr>
        <w:t>至少</w:t>
      </w:r>
      <w:r w:rsidR="008340BD">
        <w:rPr>
          <w:rFonts w:ascii="仿宋" w:eastAsia="仿宋" w:hAnsi="仿宋" w:cs="宋体" w:hint="eastAsia"/>
          <w:sz w:val="32"/>
          <w:szCs w:val="32"/>
        </w:rPr>
        <w:t>进行一次评估</w:t>
      </w:r>
      <w:r w:rsidR="00E83964" w:rsidRPr="006A17D7">
        <w:rPr>
          <w:rFonts w:ascii="仿宋" w:eastAsia="仿宋" w:hAnsi="仿宋" w:cs="宋体" w:hint="eastAsia"/>
          <w:sz w:val="32"/>
          <w:szCs w:val="32"/>
        </w:rPr>
        <w:t>，住院患者病情稳定后每</w:t>
      </w:r>
      <w:r w:rsidR="00E83964" w:rsidRPr="006A17D7">
        <w:rPr>
          <w:rFonts w:ascii="仿宋" w:eastAsia="仿宋" w:hAnsi="仿宋" w:cs="宋体"/>
          <w:sz w:val="32"/>
          <w:szCs w:val="32"/>
        </w:rPr>
        <w:t>3</w:t>
      </w:r>
      <w:r w:rsidR="00E83964" w:rsidRPr="006A17D7">
        <w:rPr>
          <w:rFonts w:ascii="仿宋" w:eastAsia="仿宋" w:hAnsi="仿宋" w:cs="宋体" w:hint="eastAsia"/>
          <w:sz w:val="32"/>
          <w:szCs w:val="32"/>
        </w:rPr>
        <w:t>个月</w:t>
      </w:r>
      <w:r w:rsidR="00623E38">
        <w:rPr>
          <w:rFonts w:ascii="仿宋" w:eastAsia="仿宋" w:hAnsi="仿宋" w:cs="宋体" w:hint="eastAsia"/>
          <w:sz w:val="32"/>
          <w:szCs w:val="32"/>
        </w:rPr>
        <w:t>至少</w:t>
      </w:r>
      <w:r w:rsidR="00E83964" w:rsidRPr="006A17D7">
        <w:rPr>
          <w:rFonts w:ascii="仿宋" w:eastAsia="仿宋" w:hAnsi="仿宋" w:cs="宋体" w:hint="eastAsia"/>
          <w:sz w:val="32"/>
          <w:szCs w:val="32"/>
        </w:rPr>
        <w:t>评估一次</w:t>
      </w:r>
      <w:r w:rsidR="00391374">
        <w:rPr>
          <w:rFonts w:ascii="仿宋" w:eastAsia="仿宋" w:hAnsi="仿宋" w:cs="宋体" w:hint="eastAsia"/>
          <w:sz w:val="32"/>
          <w:szCs w:val="32"/>
        </w:rPr>
        <w:t>。当患者发生病情变化时应再次启动风险评估程序，做好动态评估工作，</w:t>
      </w:r>
      <w:r w:rsidR="003E179D" w:rsidRPr="003E179D">
        <w:rPr>
          <w:rFonts w:ascii="仿宋" w:eastAsia="仿宋" w:hAnsi="仿宋" w:cs="宋体" w:hint="eastAsia"/>
          <w:sz w:val="32"/>
          <w:szCs w:val="32"/>
        </w:rPr>
        <w:t>高风险患者每日动态评估，有变化及时记录，无变化每周至</w:t>
      </w:r>
      <w:r w:rsidR="003E179D">
        <w:rPr>
          <w:rFonts w:ascii="仿宋" w:eastAsia="仿宋" w:hAnsi="仿宋" w:cs="宋体" w:hint="eastAsia"/>
          <w:sz w:val="32"/>
          <w:szCs w:val="32"/>
        </w:rPr>
        <w:t>少</w:t>
      </w:r>
      <w:r w:rsidR="003E179D" w:rsidRPr="003E179D">
        <w:rPr>
          <w:rFonts w:ascii="仿宋" w:eastAsia="仿宋" w:hAnsi="仿宋" w:cs="宋体" w:hint="eastAsia"/>
          <w:sz w:val="32"/>
          <w:szCs w:val="32"/>
        </w:rPr>
        <w:t>1-2次。</w:t>
      </w:r>
    </w:p>
    <w:p w14:paraId="6EC99D41" w14:textId="77777777" w:rsidR="00ED53BE" w:rsidRDefault="00E83964" w:rsidP="00ED53BE">
      <w:pPr>
        <w:spacing w:line="360" w:lineRule="auto"/>
        <w:rPr>
          <w:rFonts w:ascii="仿宋" w:eastAsia="仿宋" w:hAnsi="仿宋" w:cs="Times New Roman" w:hint="eastAsia"/>
          <w:sz w:val="32"/>
          <w:szCs w:val="32"/>
        </w:rPr>
      </w:pPr>
      <w:r w:rsidRPr="006A17D7">
        <w:rPr>
          <w:rFonts w:ascii="仿宋" w:eastAsia="仿宋" w:hAnsi="仿宋" w:cs="宋体" w:hint="eastAsia"/>
          <w:sz w:val="32"/>
          <w:szCs w:val="32"/>
        </w:rPr>
        <w:t>出院前评估一次。</w:t>
      </w:r>
      <w:r w:rsidRPr="006A17D7">
        <w:rPr>
          <w:rFonts w:ascii="仿宋" w:eastAsia="仿宋" w:cs="Times New Roman"/>
          <w:sz w:val="32"/>
          <w:szCs w:val="32"/>
        </w:rPr>
        <w:t> </w:t>
      </w:r>
      <w:r w:rsidR="00391374">
        <w:rPr>
          <w:rFonts w:ascii="仿宋" w:eastAsia="仿宋" w:cs="Times New Roman" w:hint="eastAsia"/>
          <w:sz w:val="32"/>
          <w:szCs w:val="32"/>
        </w:rPr>
        <w:t>3-7项由护士建立评估表单，住院当天</w:t>
      </w:r>
      <w:r w:rsidR="000A25B3">
        <w:rPr>
          <w:rFonts w:ascii="仿宋" w:eastAsia="仿宋" w:cs="Times New Roman" w:hint="eastAsia"/>
          <w:sz w:val="32"/>
          <w:szCs w:val="32"/>
        </w:rPr>
        <w:t>、转科患者</w:t>
      </w:r>
      <w:r w:rsidR="00391374">
        <w:rPr>
          <w:rFonts w:ascii="仿宋" w:eastAsia="仿宋" w:cs="Times New Roman" w:hint="eastAsia"/>
          <w:sz w:val="32"/>
          <w:szCs w:val="32"/>
        </w:rPr>
        <w:t>评估一次，</w:t>
      </w:r>
      <w:r w:rsidR="000A25B3">
        <w:rPr>
          <w:rFonts w:ascii="仿宋" w:eastAsia="仿宋" w:cs="Times New Roman" w:hint="eastAsia"/>
          <w:sz w:val="32"/>
          <w:szCs w:val="32"/>
        </w:rPr>
        <w:t>低风险患者，住院期间根据病情变化及时评估，高风险患者每日动态评估，有变化及时记录，无变</w:t>
      </w:r>
      <w:r w:rsidR="000A25B3">
        <w:rPr>
          <w:rFonts w:ascii="仿宋" w:eastAsia="仿宋" w:cs="Times New Roman" w:hint="eastAsia"/>
          <w:sz w:val="32"/>
          <w:szCs w:val="32"/>
        </w:rPr>
        <w:lastRenderedPageBreak/>
        <w:t>化每</w:t>
      </w:r>
      <w:proofErr w:type="gramStart"/>
      <w:r w:rsidR="000A25B3">
        <w:rPr>
          <w:rFonts w:ascii="仿宋" w:eastAsia="仿宋" w:cs="Times New Roman" w:hint="eastAsia"/>
          <w:sz w:val="32"/>
          <w:szCs w:val="32"/>
        </w:rPr>
        <w:t>周记录</w:t>
      </w:r>
      <w:proofErr w:type="gramEnd"/>
      <w:r w:rsidR="00194C06">
        <w:rPr>
          <w:rFonts w:ascii="仿宋" w:eastAsia="仿宋" w:cs="Times New Roman" w:hint="eastAsia"/>
          <w:sz w:val="32"/>
          <w:szCs w:val="32"/>
        </w:rPr>
        <w:t>至少</w:t>
      </w:r>
      <w:r w:rsidR="000A25B3">
        <w:rPr>
          <w:rFonts w:ascii="仿宋" w:eastAsia="仿宋" w:cs="Times New Roman" w:hint="eastAsia"/>
          <w:sz w:val="32"/>
          <w:szCs w:val="32"/>
        </w:rPr>
        <w:t>1-2次。</w:t>
      </w:r>
    </w:p>
    <w:p w14:paraId="155F87C5" w14:textId="47A2CBE9" w:rsidR="006A17D7" w:rsidRDefault="00ED53BE" w:rsidP="00ED53BE">
      <w:pPr>
        <w:spacing w:line="360" w:lineRule="auto"/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6A17D7">
        <w:rPr>
          <w:rFonts w:ascii="仿宋" w:eastAsia="仿宋" w:hAnsi="仿宋" w:cs="宋体" w:hint="eastAsia"/>
          <w:sz w:val="32"/>
          <w:szCs w:val="32"/>
        </w:rPr>
        <w:t>（</w:t>
      </w:r>
      <w:r>
        <w:rPr>
          <w:rFonts w:ascii="仿宋" w:eastAsia="仿宋" w:hAnsi="仿宋" w:cs="宋体" w:hint="eastAsia"/>
          <w:sz w:val="32"/>
          <w:szCs w:val="32"/>
        </w:rPr>
        <w:t>二</w:t>
      </w:r>
      <w:r w:rsidRPr="006A17D7">
        <w:rPr>
          <w:rFonts w:ascii="仿宋" w:eastAsia="仿宋" w:hAnsi="仿宋" w:cs="宋体" w:hint="eastAsia"/>
          <w:sz w:val="32"/>
          <w:szCs w:val="32"/>
        </w:rPr>
        <w:t>）</w:t>
      </w:r>
      <w:r w:rsidR="00E83964" w:rsidRPr="006A17D7">
        <w:rPr>
          <w:rFonts w:ascii="仿宋" w:eastAsia="仿宋" w:hAnsi="仿宋" w:cs="宋体" w:hint="eastAsia"/>
          <w:sz w:val="32"/>
          <w:szCs w:val="32"/>
        </w:rPr>
        <w:t>评估方法：采用</w:t>
      </w:r>
      <w:proofErr w:type="gramStart"/>
      <w:r w:rsidR="00E83964" w:rsidRPr="006A17D7">
        <w:rPr>
          <w:rFonts w:ascii="仿宋" w:eastAsia="仿宋" w:hAnsi="仿宋" w:cs="宋体" w:hint="eastAsia"/>
          <w:sz w:val="32"/>
          <w:szCs w:val="32"/>
        </w:rPr>
        <w:t>评定员</w:t>
      </w:r>
      <w:proofErr w:type="gramEnd"/>
      <w:r w:rsidR="00E83964" w:rsidRPr="006A17D7">
        <w:rPr>
          <w:rFonts w:ascii="仿宋" w:eastAsia="仿宋" w:hAnsi="仿宋" w:cs="宋体" w:hint="eastAsia"/>
          <w:sz w:val="32"/>
          <w:szCs w:val="32"/>
        </w:rPr>
        <w:t>与病人或家属会谈或观察的方式。</w:t>
      </w:r>
      <w:r w:rsidR="00E112EA">
        <w:rPr>
          <w:rFonts w:ascii="仿宋" w:eastAsia="仿宋" w:hAnsi="仿宋" w:cs="宋体" w:hint="eastAsia"/>
          <w:sz w:val="32"/>
          <w:szCs w:val="32"/>
        </w:rPr>
        <w:t>风险评估项目需两人复核后，由医护共同完成</w:t>
      </w:r>
      <w:r w:rsidR="00E83964" w:rsidRPr="006A17D7">
        <w:rPr>
          <w:rFonts w:ascii="仿宋" w:eastAsia="仿宋" w:hAnsi="仿宋" w:cs="宋体" w:hint="eastAsia"/>
          <w:sz w:val="32"/>
          <w:szCs w:val="32"/>
        </w:rPr>
        <w:t>。</w:t>
      </w:r>
    </w:p>
    <w:p w14:paraId="0CE83D74" w14:textId="224D4D88" w:rsidR="006A17D7" w:rsidRDefault="00ED53BE" w:rsidP="00ED53BE">
      <w:pPr>
        <w:spacing w:line="360" w:lineRule="auto"/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6A17D7">
        <w:rPr>
          <w:rFonts w:ascii="仿宋" w:eastAsia="仿宋" w:hAnsi="仿宋" w:cs="宋体" w:hint="eastAsia"/>
          <w:sz w:val="32"/>
          <w:szCs w:val="32"/>
        </w:rPr>
        <w:t>（</w:t>
      </w:r>
      <w:r>
        <w:rPr>
          <w:rFonts w:ascii="仿宋" w:eastAsia="仿宋" w:hAnsi="仿宋" w:cs="宋体" w:hint="eastAsia"/>
          <w:sz w:val="32"/>
          <w:szCs w:val="32"/>
        </w:rPr>
        <w:t>三</w:t>
      </w:r>
      <w:r w:rsidRPr="006A17D7">
        <w:rPr>
          <w:rFonts w:ascii="仿宋" w:eastAsia="仿宋" w:hAnsi="仿宋" w:cs="宋体" w:hint="eastAsia"/>
          <w:sz w:val="32"/>
          <w:szCs w:val="32"/>
        </w:rPr>
        <w:t>）</w:t>
      </w:r>
      <w:r w:rsidR="00E83964" w:rsidRPr="006A17D7">
        <w:rPr>
          <w:rFonts w:ascii="仿宋" w:eastAsia="仿宋" w:hAnsi="仿宋" w:cs="宋体" w:hint="eastAsia"/>
          <w:sz w:val="32"/>
          <w:szCs w:val="32"/>
        </w:rPr>
        <w:t>使用依据</w:t>
      </w:r>
      <w:r w:rsidR="00E83964" w:rsidRPr="006A17D7">
        <w:rPr>
          <w:rFonts w:ascii="仿宋" w:eastAsia="仿宋" w:hAnsi="仿宋" w:cs="宋体"/>
          <w:sz w:val="32"/>
          <w:szCs w:val="32"/>
        </w:rPr>
        <w:t>:</w:t>
      </w:r>
      <w:r w:rsidR="007F2CF1">
        <w:rPr>
          <w:rFonts w:ascii="仿宋" w:eastAsia="仿宋" w:hAnsi="仿宋" w:cs="宋体" w:hint="eastAsia"/>
          <w:sz w:val="32"/>
          <w:szCs w:val="32"/>
        </w:rPr>
        <w:t>评估</w:t>
      </w:r>
      <w:proofErr w:type="gramStart"/>
      <w:r w:rsidR="007F2CF1">
        <w:rPr>
          <w:rFonts w:ascii="仿宋" w:eastAsia="仿宋" w:hAnsi="仿宋" w:cs="宋体" w:hint="eastAsia"/>
          <w:sz w:val="32"/>
          <w:szCs w:val="32"/>
        </w:rPr>
        <w:t>表</w:t>
      </w:r>
      <w:r w:rsidR="00E83964" w:rsidRPr="006A17D7">
        <w:rPr>
          <w:rFonts w:ascii="仿宋" w:eastAsia="仿宋" w:hAnsi="仿宋" w:cs="宋体" w:hint="eastAsia"/>
          <w:sz w:val="32"/>
          <w:szCs w:val="32"/>
        </w:rPr>
        <w:t>严格</w:t>
      </w:r>
      <w:proofErr w:type="gramEnd"/>
      <w:r w:rsidR="00E83964" w:rsidRPr="006A17D7">
        <w:rPr>
          <w:rFonts w:ascii="仿宋" w:eastAsia="仿宋" w:hAnsi="仿宋" w:cs="宋体" w:hint="eastAsia"/>
          <w:sz w:val="32"/>
          <w:szCs w:val="32"/>
        </w:rPr>
        <w:t>参照防治指南进行拟定，具有较高信度，因此在使用时应按照评估要求及评估项目解读要求进行评定。</w:t>
      </w:r>
      <w:r w:rsidR="00E83964" w:rsidRPr="006A17D7">
        <w:rPr>
          <w:rFonts w:ascii="仿宋" w:eastAsia="仿宋" w:cs="Times New Roman"/>
          <w:sz w:val="32"/>
          <w:szCs w:val="32"/>
        </w:rPr>
        <w:t> </w:t>
      </w:r>
    </w:p>
    <w:p w14:paraId="448A370C" w14:textId="57FC6BFD" w:rsidR="006A17D7" w:rsidRDefault="00ED53BE" w:rsidP="00ED53BE">
      <w:pPr>
        <w:spacing w:line="360" w:lineRule="auto"/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6A17D7">
        <w:rPr>
          <w:rFonts w:ascii="仿宋" w:eastAsia="仿宋" w:hAnsi="仿宋" w:cs="宋体" w:hint="eastAsia"/>
          <w:sz w:val="32"/>
          <w:szCs w:val="32"/>
        </w:rPr>
        <w:t>（</w:t>
      </w:r>
      <w:r>
        <w:rPr>
          <w:rFonts w:ascii="仿宋" w:eastAsia="仿宋" w:hAnsi="仿宋" w:cs="宋体" w:hint="eastAsia"/>
          <w:sz w:val="32"/>
          <w:szCs w:val="32"/>
        </w:rPr>
        <w:t>四</w:t>
      </w:r>
      <w:r w:rsidRPr="006A17D7">
        <w:rPr>
          <w:rFonts w:ascii="仿宋" w:eastAsia="仿宋" w:hAnsi="仿宋" w:cs="宋体" w:hint="eastAsia"/>
          <w:sz w:val="32"/>
          <w:szCs w:val="32"/>
        </w:rPr>
        <w:t>）</w:t>
      </w:r>
      <w:r w:rsidR="00E83964" w:rsidRPr="006A17D7">
        <w:rPr>
          <w:rFonts w:ascii="仿宋" w:eastAsia="仿宋" w:hAnsi="仿宋" w:cs="宋体" w:hint="eastAsia"/>
          <w:sz w:val="32"/>
          <w:szCs w:val="32"/>
        </w:rPr>
        <w:t>风险评估具体执行要求</w:t>
      </w:r>
      <w:r w:rsidR="00E83964" w:rsidRPr="006A17D7">
        <w:rPr>
          <w:rFonts w:ascii="仿宋" w:eastAsia="仿宋" w:hAnsi="仿宋" w:cs="宋体"/>
          <w:sz w:val="32"/>
          <w:szCs w:val="32"/>
        </w:rPr>
        <w:t>:</w:t>
      </w:r>
      <w:r w:rsidR="00E83964" w:rsidRPr="006A17D7">
        <w:rPr>
          <w:rFonts w:ascii="仿宋" w:eastAsia="仿宋" w:hAnsi="仿宋" w:cs="宋体" w:hint="eastAsia"/>
          <w:sz w:val="32"/>
          <w:szCs w:val="32"/>
        </w:rPr>
        <w:t>风险评估表由</w:t>
      </w:r>
      <w:r w:rsidR="007F2CF1">
        <w:rPr>
          <w:rFonts w:ascii="仿宋" w:eastAsia="仿宋" w:hAnsi="仿宋" w:cs="宋体" w:hint="eastAsia"/>
          <w:sz w:val="32"/>
          <w:szCs w:val="32"/>
        </w:rPr>
        <w:t>医护共同完成，同时将结果记录入病程</w:t>
      </w:r>
      <w:r w:rsidR="00E83964" w:rsidRPr="006A17D7">
        <w:rPr>
          <w:rFonts w:ascii="仿宋" w:eastAsia="仿宋" w:hAnsi="仿宋" w:cs="宋体" w:hint="eastAsia"/>
          <w:sz w:val="32"/>
          <w:szCs w:val="32"/>
        </w:rPr>
        <w:t>。医护做好沟通，</w:t>
      </w:r>
      <w:r w:rsidR="00B5379C">
        <w:rPr>
          <w:rFonts w:ascii="仿宋" w:eastAsia="仿宋" w:hAnsi="仿宋" w:cs="宋体" w:hint="eastAsia"/>
          <w:sz w:val="32"/>
          <w:szCs w:val="32"/>
        </w:rPr>
        <w:t>医护</w:t>
      </w:r>
      <w:r w:rsidR="00E83964" w:rsidRPr="006A17D7">
        <w:rPr>
          <w:rFonts w:ascii="仿宋" w:eastAsia="仿宋" w:hAnsi="仿宋" w:cs="宋体" w:hint="eastAsia"/>
          <w:sz w:val="32"/>
          <w:szCs w:val="32"/>
        </w:rPr>
        <w:t>评估后应及时提醒</w:t>
      </w:r>
      <w:r w:rsidR="00B5379C">
        <w:rPr>
          <w:rFonts w:ascii="仿宋" w:eastAsia="仿宋" w:hAnsi="仿宋" w:cs="宋体" w:hint="eastAsia"/>
          <w:sz w:val="32"/>
          <w:szCs w:val="32"/>
        </w:rPr>
        <w:t>对方</w:t>
      </w:r>
      <w:r w:rsidR="00E83964" w:rsidRPr="006A17D7">
        <w:rPr>
          <w:rFonts w:ascii="仿宋" w:eastAsia="仿宋" w:hAnsi="仿宋" w:cs="宋体" w:hint="eastAsia"/>
          <w:sz w:val="32"/>
          <w:szCs w:val="32"/>
        </w:rPr>
        <w:t>复核，所有风险评估内容入院第一天全部要进行评定，</w:t>
      </w:r>
      <w:r w:rsidR="007F2CF1">
        <w:rPr>
          <w:rFonts w:ascii="仿宋" w:eastAsia="仿宋" w:hAnsi="仿宋" w:cs="宋体" w:hint="eastAsia"/>
          <w:sz w:val="32"/>
          <w:szCs w:val="32"/>
        </w:rPr>
        <w:t>按照</w:t>
      </w:r>
      <w:r w:rsidR="00E83964" w:rsidRPr="006A17D7">
        <w:rPr>
          <w:rFonts w:ascii="仿宋" w:eastAsia="仿宋" w:hAnsi="仿宋" w:cs="宋体" w:hint="eastAsia"/>
          <w:sz w:val="32"/>
          <w:szCs w:val="32"/>
        </w:rPr>
        <w:t>评估表解读进行评估，根据评分内容确定风险高低，在评估表中选定相应</w:t>
      </w:r>
      <w:r w:rsidR="000E0B25">
        <w:rPr>
          <w:rFonts w:ascii="仿宋" w:eastAsia="仿宋" w:hAnsi="仿宋" w:cs="宋体" w:hint="eastAsia"/>
          <w:sz w:val="32"/>
          <w:szCs w:val="32"/>
        </w:rPr>
        <w:t>医疗</w:t>
      </w:r>
      <w:r w:rsidR="00E83964" w:rsidRPr="006A17D7">
        <w:rPr>
          <w:rFonts w:ascii="仿宋" w:eastAsia="仿宋" w:hAnsi="仿宋" w:cs="宋体" w:hint="eastAsia"/>
          <w:sz w:val="32"/>
          <w:szCs w:val="32"/>
        </w:rPr>
        <w:t>护理措施进行干预。所有评估结果应告知家属。</w:t>
      </w:r>
      <w:r w:rsidR="00E83964" w:rsidRPr="006A17D7">
        <w:rPr>
          <w:rFonts w:ascii="仿宋" w:eastAsia="仿宋" w:cs="Times New Roman"/>
          <w:sz w:val="32"/>
          <w:szCs w:val="32"/>
        </w:rPr>
        <w:t> </w:t>
      </w:r>
    </w:p>
    <w:p w14:paraId="056EB223" w14:textId="4D9B5050" w:rsidR="00E83964" w:rsidRPr="006A17D7" w:rsidRDefault="00ED53BE" w:rsidP="00ED53BE">
      <w:pPr>
        <w:spacing w:line="360" w:lineRule="auto"/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6A17D7">
        <w:rPr>
          <w:rFonts w:ascii="仿宋" w:eastAsia="仿宋" w:hAnsi="仿宋" w:cs="宋体" w:hint="eastAsia"/>
          <w:sz w:val="32"/>
          <w:szCs w:val="32"/>
        </w:rPr>
        <w:t>（</w:t>
      </w:r>
      <w:r>
        <w:rPr>
          <w:rFonts w:ascii="仿宋" w:eastAsia="仿宋" w:hAnsi="仿宋" w:cs="宋体" w:hint="eastAsia"/>
          <w:sz w:val="32"/>
          <w:szCs w:val="32"/>
        </w:rPr>
        <w:t>五</w:t>
      </w:r>
      <w:r w:rsidRPr="006A17D7">
        <w:rPr>
          <w:rFonts w:ascii="仿宋" w:eastAsia="仿宋" w:hAnsi="仿宋" w:cs="宋体" w:hint="eastAsia"/>
          <w:sz w:val="32"/>
          <w:szCs w:val="32"/>
        </w:rPr>
        <w:t>）</w:t>
      </w:r>
      <w:r w:rsidR="00E83964" w:rsidRPr="006A17D7">
        <w:rPr>
          <w:rFonts w:ascii="仿宋" w:eastAsia="仿宋" w:hAnsi="仿宋" w:cs="宋体" w:hint="eastAsia"/>
          <w:sz w:val="32"/>
          <w:szCs w:val="32"/>
        </w:rPr>
        <w:t>检查要求：</w:t>
      </w:r>
      <w:proofErr w:type="gramStart"/>
      <w:r w:rsidR="00E83964" w:rsidRPr="006A17D7">
        <w:rPr>
          <w:rFonts w:ascii="仿宋" w:eastAsia="仿宋" w:hAnsi="仿宋" w:cs="宋体" w:hint="eastAsia"/>
          <w:sz w:val="32"/>
          <w:szCs w:val="32"/>
        </w:rPr>
        <w:t>定期由</w:t>
      </w:r>
      <w:proofErr w:type="gramEnd"/>
      <w:r w:rsidR="00E83964" w:rsidRPr="006A17D7">
        <w:rPr>
          <w:rFonts w:ascii="仿宋" w:eastAsia="仿宋" w:hAnsi="仿宋" w:cs="宋体" w:hint="eastAsia"/>
          <w:sz w:val="32"/>
          <w:szCs w:val="32"/>
        </w:rPr>
        <w:t>医院质</w:t>
      </w:r>
      <w:proofErr w:type="gramStart"/>
      <w:r w:rsidR="00E83964" w:rsidRPr="006A17D7">
        <w:rPr>
          <w:rFonts w:ascii="仿宋" w:eastAsia="仿宋" w:hAnsi="仿宋" w:cs="宋体" w:hint="eastAsia"/>
          <w:sz w:val="32"/>
          <w:szCs w:val="32"/>
        </w:rPr>
        <w:t>控小组</w:t>
      </w:r>
      <w:proofErr w:type="gramEnd"/>
      <w:r w:rsidR="00E83964" w:rsidRPr="006A17D7">
        <w:rPr>
          <w:rFonts w:ascii="仿宋" w:eastAsia="仿宋" w:hAnsi="仿宋" w:cs="宋体" w:hint="eastAsia"/>
          <w:sz w:val="32"/>
          <w:szCs w:val="32"/>
        </w:rPr>
        <w:t>组织检查查看评估是否按规范执行，是否符合病人实际情况，如未按规范执行则按医院质</w:t>
      </w:r>
      <w:proofErr w:type="gramStart"/>
      <w:r w:rsidR="00E83964" w:rsidRPr="006A17D7">
        <w:rPr>
          <w:rFonts w:ascii="仿宋" w:eastAsia="仿宋" w:hAnsi="仿宋" w:cs="宋体" w:hint="eastAsia"/>
          <w:sz w:val="32"/>
          <w:szCs w:val="32"/>
        </w:rPr>
        <w:t>控要求</w:t>
      </w:r>
      <w:proofErr w:type="gramEnd"/>
      <w:r w:rsidR="00E83964" w:rsidRPr="006A17D7">
        <w:rPr>
          <w:rFonts w:ascii="仿宋" w:eastAsia="仿宋" w:hAnsi="仿宋" w:cs="宋体" w:hint="eastAsia"/>
          <w:sz w:val="32"/>
          <w:szCs w:val="32"/>
        </w:rPr>
        <w:t>处理。</w:t>
      </w:r>
    </w:p>
    <w:p w14:paraId="7CEDE2B7" w14:textId="6685F9C2" w:rsidR="00DF6FB0" w:rsidRDefault="00ED53BE" w:rsidP="00ED53BE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常德市康复医院</w:t>
      </w:r>
    </w:p>
    <w:p w14:paraId="4D1F70E1" w14:textId="13E36C50" w:rsidR="00DF6FB0" w:rsidRDefault="00DF6FB0" w:rsidP="00ED53BE">
      <w:pPr>
        <w:ind w:firstLineChars="2000" w:firstLine="64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</w:t>
      </w:r>
      <w:r w:rsidR="00ED53BE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月</w:t>
      </w:r>
      <w:r w:rsidR="00ED53BE">
        <w:rPr>
          <w:rFonts w:ascii="仿宋" w:eastAsia="仿宋" w:hAnsi="仿宋" w:hint="eastAsia"/>
          <w:sz w:val="32"/>
          <w:szCs w:val="32"/>
        </w:rPr>
        <w:t xml:space="preserve"> 日 </w:t>
      </w:r>
    </w:p>
    <w:p w14:paraId="02B495FA" w14:textId="77777777" w:rsidR="00E83964" w:rsidRPr="006A17D7" w:rsidRDefault="00E83964" w:rsidP="006A17D7">
      <w:pPr>
        <w:spacing w:line="360" w:lineRule="auto"/>
        <w:ind w:firstLineChars="150" w:firstLine="480"/>
        <w:rPr>
          <w:rFonts w:ascii="仿宋" w:eastAsia="仿宋" w:hAnsi="仿宋" w:cs="Times New Roman"/>
          <w:sz w:val="32"/>
          <w:szCs w:val="32"/>
        </w:rPr>
      </w:pPr>
    </w:p>
    <w:p w14:paraId="64EA4034" w14:textId="77777777" w:rsidR="00E83964" w:rsidRPr="006A17D7" w:rsidRDefault="00E83964" w:rsidP="006A17D7">
      <w:pPr>
        <w:spacing w:line="360" w:lineRule="auto"/>
        <w:ind w:firstLineChars="150" w:firstLine="480"/>
        <w:rPr>
          <w:rFonts w:ascii="仿宋" w:eastAsia="仿宋" w:hAnsi="仿宋" w:cs="Times New Roman"/>
          <w:sz w:val="32"/>
          <w:szCs w:val="32"/>
        </w:rPr>
      </w:pPr>
    </w:p>
    <w:p w14:paraId="09AE076D" w14:textId="77777777" w:rsidR="00E83964" w:rsidRPr="006A17D7" w:rsidRDefault="00E83964" w:rsidP="006A17D7">
      <w:pPr>
        <w:spacing w:line="360" w:lineRule="auto"/>
        <w:ind w:firstLineChars="1650" w:firstLine="5280"/>
        <w:rPr>
          <w:rFonts w:ascii="仿宋" w:eastAsia="仿宋" w:hAnsi="仿宋" w:cs="Times New Roman"/>
          <w:sz w:val="32"/>
          <w:szCs w:val="32"/>
        </w:rPr>
      </w:pPr>
    </w:p>
    <w:sectPr w:rsidR="00E83964" w:rsidRPr="006A17D7" w:rsidSect="00944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7E9652" w14:textId="77777777" w:rsidR="002971E1" w:rsidRDefault="002971E1" w:rsidP="00630F0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9BFCD7A" w14:textId="77777777" w:rsidR="002971E1" w:rsidRDefault="002971E1" w:rsidP="00630F0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70DD55" w14:textId="77777777" w:rsidR="002971E1" w:rsidRDefault="002971E1" w:rsidP="00630F0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DB075E4" w14:textId="77777777" w:rsidR="002971E1" w:rsidRDefault="002971E1" w:rsidP="00630F0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3B3"/>
    <w:rsid w:val="000243C1"/>
    <w:rsid w:val="000A25B3"/>
    <w:rsid w:val="000D7106"/>
    <w:rsid w:val="000E0B25"/>
    <w:rsid w:val="00194C06"/>
    <w:rsid w:val="001B4A18"/>
    <w:rsid w:val="001D75E9"/>
    <w:rsid w:val="002755A9"/>
    <w:rsid w:val="002971E1"/>
    <w:rsid w:val="002E57E4"/>
    <w:rsid w:val="003043B3"/>
    <w:rsid w:val="00391374"/>
    <w:rsid w:val="003E179D"/>
    <w:rsid w:val="004A7FB1"/>
    <w:rsid w:val="004B3C15"/>
    <w:rsid w:val="00623E38"/>
    <w:rsid w:val="00630F0B"/>
    <w:rsid w:val="0067010F"/>
    <w:rsid w:val="006A17D7"/>
    <w:rsid w:val="007C3E36"/>
    <w:rsid w:val="007F2CF1"/>
    <w:rsid w:val="007F7672"/>
    <w:rsid w:val="008340BD"/>
    <w:rsid w:val="008400B4"/>
    <w:rsid w:val="00882DDC"/>
    <w:rsid w:val="008D650C"/>
    <w:rsid w:val="008F1CEF"/>
    <w:rsid w:val="00944453"/>
    <w:rsid w:val="0098374E"/>
    <w:rsid w:val="00A55AB0"/>
    <w:rsid w:val="00A61B88"/>
    <w:rsid w:val="00AE2AC0"/>
    <w:rsid w:val="00B30774"/>
    <w:rsid w:val="00B5379C"/>
    <w:rsid w:val="00BC305A"/>
    <w:rsid w:val="00C20CE3"/>
    <w:rsid w:val="00C23BF0"/>
    <w:rsid w:val="00CB5A6F"/>
    <w:rsid w:val="00D0558D"/>
    <w:rsid w:val="00D077D9"/>
    <w:rsid w:val="00D24E76"/>
    <w:rsid w:val="00D92C8A"/>
    <w:rsid w:val="00DF6FB0"/>
    <w:rsid w:val="00E071A8"/>
    <w:rsid w:val="00E112EA"/>
    <w:rsid w:val="00E12BBF"/>
    <w:rsid w:val="00E4562E"/>
    <w:rsid w:val="00E83964"/>
    <w:rsid w:val="00E952C2"/>
    <w:rsid w:val="00E95EAB"/>
    <w:rsid w:val="00EA5C55"/>
    <w:rsid w:val="00EC4CFD"/>
    <w:rsid w:val="00ED53BE"/>
    <w:rsid w:val="00EF7BE0"/>
    <w:rsid w:val="00F51146"/>
    <w:rsid w:val="00F528DA"/>
    <w:rsid w:val="00F7163D"/>
    <w:rsid w:val="00FB5EB9"/>
    <w:rsid w:val="00FE50AC"/>
    <w:rsid w:val="412D64C5"/>
    <w:rsid w:val="55EA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EA4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5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44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944453"/>
    <w:rPr>
      <w:sz w:val="18"/>
      <w:szCs w:val="18"/>
    </w:rPr>
  </w:style>
  <w:style w:type="paragraph" w:styleId="a4">
    <w:name w:val="header"/>
    <w:basedOn w:val="a"/>
    <w:link w:val="Char0"/>
    <w:uiPriority w:val="99"/>
    <w:rsid w:val="009444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9444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5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44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944453"/>
    <w:rPr>
      <w:sz w:val="18"/>
      <w:szCs w:val="18"/>
    </w:rPr>
  </w:style>
  <w:style w:type="paragraph" w:styleId="a4">
    <w:name w:val="header"/>
    <w:basedOn w:val="a"/>
    <w:link w:val="Char0"/>
    <w:uiPriority w:val="99"/>
    <w:rsid w:val="009444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9444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D2E03-5B9A-409B-8219-E6212B6AE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176</Words>
  <Characters>1007</Characters>
  <Application>Microsoft Office Word</Application>
  <DocSecurity>0</DocSecurity>
  <Lines>8</Lines>
  <Paragraphs>2</Paragraphs>
  <ScaleCrop>false</ScaleCrop>
  <Company>Microsoft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微软用户</cp:lastModifiedBy>
  <cp:revision>10</cp:revision>
  <dcterms:created xsi:type="dcterms:W3CDTF">2024-06-05T12:40:00Z</dcterms:created>
  <dcterms:modified xsi:type="dcterms:W3CDTF">2024-06-11T07:43:00Z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