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0" w:firstLineChars="0"/>
        <w:jc w:val="center"/>
        <w:rPr>
          <w:rFonts w:ascii="宋体" w:hAnsi="宋体" w:cs="宋体"/>
          <w:sz w:val="44"/>
          <w:szCs w:val="44"/>
        </w:rPr>
      </w:pPr>
      <w:bookmarkStart w:id="0" w:name="_GoBack"/>
      <w:bookmarkEnd w:id="0"/>
      <w:r>
        <w:rPr>
          <w:rFonts w:hint="eastAsia" w:ascii="宋体" w:hAnsi="宋体" w:cs="宋体"/>
          <w:sz w:val="44"/>
          <w:szCs w:val="44"/>
        </w:rPr>
        <w:t>患者知情同意告知制度</w:t>
      </w:r>
    </w:p>
    <w:p>
      <w:pPr>
        <w:pStyle w:val="8"/>
        <w:ind w:firstLine="883"/>
        <w:jc w:val="left"/>
        <w:rPr>
          <w:rFonts w:ascii="宋体" w:hAnsi="宋体" w:cs="宋体"/>
          <w:sz w:val="44"/>
          <w:szCs w:val="44"/>
        </w:rPr>
      </w:pPr>
    </w:p>
    <w:p>
      <w:pPr>
        <w:spacing w:line="560" w:lineRule="exact"/>
        <w:ind w:firstLine="320" w:firstLineChars="100"/>
        <w:jc w:val="left"/>
        <w:rPr>
          <w:rFonts w:ascii="仿宋" w:hAnsi="仿宋" w:eastAsia="仿宋" w:cs="仿宋"/>
          <w:sz w:val="32"/>
          <w:szCs w:val="32"/>
        </w:rPr>
      </w:pPr>
      <w:r>
        <w:rPr>
          <w:rFonts w:hint="eastAsia" w:ascii="仿宋" w:hAnsi="仿宋" w:eastAsia="仿宋" w:cs="仿宋"/>
          <w:sz w:val="32"/>
          <w:szCs w:val="32"/>
        </w:rPr>
        <w:t>1. 患者知情同意是患者了解病情、诊疗方案、风险或益处、费用开支、临床试验等真实情况与被告知的权利，患者在知情的情况下有选择、接受与拒绝的权利。</w:t>
      </w:r>
    </w:p>
    <w:p>
      <w:pPr>
        <w:spacing w:line="560" w:lineRule="exact"/>
        <w:ind w:firstLine="320" w:firstLineChars="100"/>
        <w:jc w:val="left"/>
        <w:rPr>
          <w:rFonts w:ascii="仿宋" w:hAnsi="仿宋" w:eastAsia="仿宋" w:cs="仿宋"/>
          <w:sz w:val="32"/>
          <w:szCs w:val="32"/>
        </w:rPr>
      </w:pPr>
      <w:r>
        <w:rPr>
          <w:rFonts w:hint="eastAsia" w:ascii="仿宋" w:hAnsi="仿宋" w:eastAsia="仿宋" w:cs="仿宋"/>
          <w:sz w:val="32"/>
          <w:szCs w:val="32"/>
        </w:rPr>
        <w:t>2. 履行患者知情同意可根据操作难易程度、可能发生并发症的风险与后果等情况，决定采用口头告知或是同时履行书面同意手续等方式。</w:t>
      </w:r>
    </w:p>
    <w:p>
      <w:pPr>
        <w:spacing w:line="560" w:lineRule="exact"/>
        <w:ind w:firstLine="320" w:firstLineChars="100"/>
        <w:jc w:val="left"/>
        <w:rPr>
          <w:rFonts w:ascii="仿宋" w:hAnsi="仿宋" w:eastAsia="仿宋" w:cs="仿宋"/>
          <w:sz w:val="32"/>
          <w:szCs w:val="32"/>
        </w:rPr>
      </w:pPr>
      <w:r>
        <w:rPr>
          <w:rFonts w:hint="eastAsia" w:ascii="仿宋" w:hAnsi="仿宋" w:eastAsia="仿宋" w:cs="仿宋"/>
          <w:sz w:val="32"/>
          <w:szCs w:val="32"/>
        </w:rPr>
        <w:t>3. 由患者本人或其监护人、委托代理人行使知情同意权，对不能完全具备自主行为能力的患者，应由符合相关法律规定的人代为行使知情同意权。</w:t>
      </w:r>
    </w:p>
    <w:p>
      <w:pPr>
        <w:spacing w:line="560" w:lineRule="exact"/>
        <w:ind w:firstLine="320" w:firstLineChars="100"/>
        <w:jc w:val="left"/>
        <w:rPr>
          <w:rFonts w:ascii="仿宋" w:hAnsi="仿宋" w:eastAsia="仿宋" w:cs="仿宋"/>
          <w:sz w:val="32"/>
          <w:szCs w:val="32"/>
        </w:rPr>
      </w:pPr>
      <w:r>
        <w:rPr>
          <w:rFonts w:hint="eastAsia" w:ascii="仿宋" w:hAnsi="仿宋" w:eastAsia="仿宋" w:cs="仿宋"/>
          <w:sz w:val="32"/>
          <w:szCs w:val="32"/>
        </w:rPr>
        <w:t>4. 告知内容由主管医师用患者易懂的方式和语言充分告知患者或其监护人、委托代理人，并履行签字同意手续。</w:t>
      </w:r>
    </w:p>
    <w:p>
      <w:pPr>
        <w:spacing w:line="560" w:lineRule="exact"/>
        <w:ind w:firstLine="320" w:firstLineChars="100"/>
        <w:jc w:val="left"/>
        <w:rPr>
          <w:rFonts w:ascii="仿宋" w:hAnsi="仿宋" w:eastAsia="仿宋" w:cs="仿宋"/>
          <w:sz w:val="32"/>
          <w:szCs w:val="32"/>
        </w:rPr>
      </w:pPr>
      <w:r>
        <w:rPr>
          <w:rFonts w:hint="eastAsia" w:ascii="仿宋" w:hAnsi="仿宋" w:eastAsia="仿宋" w:cs="仿宋"/>
          <w:sz w:val="32"/>
          <w:szCs w:val="32"/>
        </w:rPr>
        <w:t>5. 对门急诊、危重患者，需实施抢救性治疗、有创诊疗、输血、血液制品、麻醉时，在患者无法履行知情同意手续又无法与家属联系或无法在短时间内到达，病情可能危及患者生命安全时，应立即告科主任、医务科或院总值班批准。</w:t>
      </w:r>
    </w:p>
    <w:p>
      <w:pPr>
        <w:ind w:firstLine="320" w:firstLineChars="100"/>
        <w:jc w:val="left"/>
        <w:rPr>
          <w:rFonts w:ascii="仿宋" w:hAnsi="仿宋" w:eastAsia="仿宋" w:cs="仿宋"/>
          <w:sz w:val="32"/>
          <w:szCs w:val="32"/>
        </w:rPr>
      </w:pPr>
      <w:r>
        <w:rPr>
          <w:rFonts w:hint="eastAsia" w:ascii="仿宋" w:hAnsi="仿宋" w:eastAsia="仿宋" w:cs="仿宋"/>
          <w:sz w:val="32"/>
          <w:szCs w:val="32"/>
        </w:rPr>
        <w:t>6. 临床医师在对病人初步诊断后要向病人进行告知疾病特点及检查、治疗方法、治疗的后果、可能出现的不良反应等。特殊检查、特殊治疗应在取得病人的理解签字同意后，方可实施。特殊检查、特殊治疗指具有一定创伤和风险的检查、治疗，如各种内镜检查、各种造影检查、各种穿刺（胸穿、腰穿、深静脉穿刺等等）、有创性的治疗、淋巴结活检、治疗方案的更改、椎间盘吸切、各种封闭、切开引流、静脉</w:t>
      </w:r>
    </w:p>
    <w:p>
      <w:pPr>
        <w:spacing w:line="560" w:lineRule="exact"/>
        <w:jc w:val="left"/>
        <w:rPr>
          <w:rFonts w:ascii="仿宋" w:hAnsi="仿宋" w:eastAsia="仿宋" w:cs="仿宋"/>
          <w:sz w:val="32"/>
          <w:szCs w:val="32"/>
        </w:rPr>
      </w:pPr>
      <w:r>
        <w:rPr>
          <w:rFonts w:hint="eastAsia" w:ascii="仿宋" w:hAnsi="仿宋" w:eastAsia="仿宋" w:cs="仿宋"/>
          <w:sz w:val="32"/>
          <w:szCs w:val="32"/>
        </w:rPr>
        <w:t>切开等。</w:t>
      </w:r>
    </w:p>
    <w:p>
      <w:pPr>
        <w:spacing w:line="560" w:lineRule="exact"/>
        <w:ind w:firstLine="320" w:firstLineChars="100"/>
        <w:jc w:val="left"/>
        <w:rPr>
          <w:rFonts w:ascii="仿宋" w:hAnsi="仿宋" w:eastAsia="仿宋" w:cs="仿宋"/>
          <w:sz w:val="32"/>
          <w:szCs w:val="32"/>
        </w:rPr>
      </w:pPr>
      <w:r>
        <w:rPr>
          <w:rFonts w:hint="eastAsia" w:ascii="仿宋" w:hAnsi="仿宋" w:eastAsia="仿宋" w:cs="仿宋"/>
          <w:sz w:val="32"/>
          <w:szCs w:val="32"/>
        </w:rPr>
        <w:t>7. 如果病人对检查、治疗有疑虑或拒绝接受，主管医师应在病程记录中作详细记录，向病人做出进一步的解释，病人仍拒绝接受处理等情况，也应在病程记录中说明，并向上级医师或科主任报告。</w:t>
      </w:r>
    </w:p>
    <w:p>
      <w:pPr>
        <w:spacing w:line="560" w:lineRule="exact"/>
        <w:ind w:firstLine="320" w:firstLineChars="100"/>
        <w:jc w:val="left"/>
        <w:rPr>
          <w:rFonts w:ascii="仿宋" w:hAnsi="仿宋" w:eastAsia="仿宋" w:cs="仿宋"/>
          <w:sz w:val="32"/>
          <w:szCs w:val="32"/>
        </w:rPr>
      </w:pPr>
      <w:r>
        <w:rPr>
          <w:rFonts w:hint="eastAsia" w:ascii="仿宋" w:hAnsi="仿宋" w:eastAsia="仿宋" w:cs="仿宋"/>
          <w:sz w:val="32"/>
          <w:szCs w:val="32"/>
        </w:rPr>
        <w:t>8. 如果病人执意不同意接受应该施行的检查或治疗，则不可实行，但应告知可能产生的后果，由病人或委托人在知情同意书上签字。同时在病理记录中说明，并向上级医师或科主任报告。</w:t>
      </w:r>
    </w:p>
    <w:p>
      <w:pPr>
        <w:spacing w:line="560" w:lineRule="exact"/>
        <w:ind w:firstLine="320" w:firstLineChars="100"/>
        <w:jc w:val="left"/>
        <w:rPr>
          <w:rFonts w:ascii="仿宋" w:hAnsi="仿宋" w:eastAsia="仿宋" w:cs="仿宋"/>
          <w:sz w:val="32"/>
          <w:szCs w:val="32"/>
        </w:rPr>
      </w:pPr>
      <w:r>
        <w:rPr>
          <w:rFonts w:hint="eastAsia" w:ascii="仿宋" w:hAnsi="仿宋" w:eastAsia="仿宋" w:cs="仿宋"/>
          <w:sz w:val="32"/>
          <w:szCs w:val="32"/>
        </w:rPr>
        <w:t>9. 麻醉前必须签署麻醉知情同意书。主管医师应告知病人拟施麻醉的相关情况，由病人或家属签署同意麻醉的意见。</w:t>
      </w:r>
    </w:p>
    <w:p>
      <w:pPr>
        <w:spacing w:line="560" w:lineRule="exact"/>
        <w:ind w:firstLine="320" w:firstLineChars="100"/>
        <w:jc w:val="left"/>
        <w:rPr>
          <w:rFonts w:ascii="仿宋" w:hAnsi="仿宋" w:eastAsia="仿宋" w:cs="仿宋"/>
          <w:sz w:val="32"/>
          <w:szCs w:val="32"/>
        </w:rPr>
      </w:pPr>
      <w:r>
        <w:rPr>
          <w:rFonts w:hint="eastAsia" w:ascii="仿宋" w:hAnsi="仿宋" w:eastAsia="仿宋" w:cs="仿宋"/>
          <w:sz w:val="32"/>
          <w:szCs w:val="32"/>
        </w:rPr>
        <w:t>10. 进行临床试验、药品试验、医疗器械试验、输血以及其他特殊检查或治疗前必须签署特殊检查、特殊治疗知情同意书。主管医师应向病人及家属告知特殊检查、特殊治疗的相关情况，由病人及家属签署同意检查、治疗的意见。</w:t>
      </w:r>
    </w:p>
    <w:p>
      <w:pPr>
        <w:spacing w:line="560" w:lineRule="exact"/>
        <w:ind w:firstLine="320" w:firstLineChars="100"/>
        <w:jc w:val="left"/>
        <w:rPr>
          <w:rFonts w:ascii="仿宋" w:hAnsi="仿宋" w:eastAsia="仿宋" w:cs="仿宋"/>
          <w:sz w:val="32"/>
          <w:szCs w:val="32"/>
        </w:rPr>
      </w:pPr>
      <w:r>
        <w:rPr>
          <w:rFonts w:hint="eastAsia" w:ascii="仿宋" w:hAnsi="仿宋" w:eastAsia="仿宋" w:cs="仿宋"/>
          <w:sz w:val="32"/>
          <w:szCs w:val="32"/>
        </w:rPr>
        <w:t>11. 死亡病人进行尸体解剖病理检查前，必须有病人直系亲属的签字同意；国家有法规规定需行尸检（如传染病）及因司法工作需要进行尸检者除外。</w:t>
      </w:r>
    </w:p>
    <w:p>
      <w:pPr>
        <w:spacing w:line="560" w:lineRule="exact"/>
        <w:ind w:firstLine="320" w:firstLineChars="100"/>
        <w:jc w:val="left"/>
        <w:rPr>
          <w:rFonts w:ascii="仿宋" w:hAnsi="仿宋" w:eastAsia="仿宋" w:cs="仿宋"/>
          <w:sz w:val="32"/>
          <w:szCs w:val="32"/>
        </w:rPr>
      </w:pPr>
    </w:p>
    <w:p>
      <w:pPr>
        <w:spacing w:line="560" w:lineRule="exact"/>
        <w:ind w:firstLine="320" w:firstLineChars="100"/>
        <w:rPr>
          <w:rFonts w:ascii="仿宋" w:hAnsi="仿宋" w:eastAsia="仿宋" w:cs="仿宋"/>
          <w:sz w:val="32"/>
          <w:szCs w:val="32"/>
        </w:rPr>
      </w:pPr>
    </w:p>
    <w:p>
      <w:pPr>
        <w:spacing w:line="220" w:lineRule="atLeast"/>
        <w:ind w:left="3991" w:leftChars="1748" w:hanging="320" w:hangingChars="100"/>
        <w:rPr>
          <w:rFonts w:ascii="仿宋" w:hAnsi="仿宋" w:eastAsia="仿宋"/>
          <w:sz w:val="32"/>
          <w:szCs w:val="32"/>
        </w:rPr>
      </w:pPr>
      <w:r>
        <w:rPr>
          <w:rFonts w:hint="eastAsia" w:ascii="仿宋" w:hAnsi="仿宋" w:eastAsia="仿宋" w:cs="仿宋"/>
          <w:sz w:val="32"/>
          <w:szCs w:val="32"/>
        </w:rPr>
        <w:t xml:space="preserve">                                  </w:t>
      </w:r>
      <w:r>
        <w:rPr>
          <w:rFonts w:hint="eastAsia" w:ascii="仿宋" w:hAnsi="仿宋" w:eastAsia="仿宋"/>
          <w:sz w:val="32"/>
          <w:szCs w:val="32"/>
        </w:rPr>
        <w:t>本规定自发布之日起执行</w:t>
      </w:r>
    </w:p>
    <w:p>
      <w:pPr>
        <w:spacing w:line="560" w:lineRule="exact"/>
        <w:ind w:firstLine="320" w:firstLineChars="100"/>
        <w:rPr>
          <w:rFonts w:ascii="仿宋" w:hAnsi="仿宋" w:eastAsia="仿宋" w:cs="仿宋"/>
          <w:sz w:val="32"/>
          <w:szCs w:val="32"/>
        </w:rPr>
      </w:pPr>
    </w:p>
    <w:p>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cxMmUwN2ViNzE5Y2YyOWQwZWZkYjhhNTljY2E3MjAifQ=="/>
  </w:docVars>
  <w:rsids>
    <w:rsidRoot w:val="00EC47AE"/>
    <w:rsid w:val="00113B5A"/>
    <w:rsid w:val="00122A67"/>
    <w:rsid w:val="00185A50"/>
    <w:rsid w:val="00386D5F"/>
    <w:rsid w:val="003D4E84"/>
    <w:rsid w:val="00654BDF"/>
    <w:rsid w:val="00936CAC"/>
    <w:rsid w:val="00C01A5C"/>
    <w:rsid w:val="00DD167C"/>
    <w:rsid w:val="00EC47AE"/>
    <w:rsid w:val="236814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样式 标题4"/>
    <w:basedOn w:val="1"/>
    <w:uiPriority w:val="0"/>
    <w:pPr>
      <w:ind w:firstLine="560" w:firstLineChars="200"/>
    </w:pPr>
    <w:rPr>
      <w:rFonts w:ascii="Times New Roman" w:hAnsi="Times New Roman" w:eastAsia="宋体" w:cs="Times New Roman"/>
      <w:b/>
      <w:bCs/>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942</Words>
  <Characters>955</Characters>
  <Lines>7</Lines>
  <Paragraphs>2</Paragraphs>
  <TotalTime>6</TotalTime>
  <ScaleCrop>false</ScaleCrop>
  <LinksUpToDate>false</LinksUpToDate>
  <CharactersWithSpaces>1030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2024-06-05T12:33:00Z</dcterms:created>
  <dc:creator>微软用户</dc:creator>
  <cp:lastModifiedBy>萱萱</cp:lastModifiedBy>
  <dcterms:modified xsi:type="dcterms:W3CDTF">2024-06-13T02:41:29Z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F1902DD82DC0490BA1B57CBC52671644_12</vt:lpwstr>
  </property>
</Properties>
</file>