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CE" w:rsidRDefault="00301DCE" w:rsidP="004C26E0">
      <w:pPr>
        <w:spacing w:line="360" w:lineRule="auto"/>
        <w:rPr>
          <w:rFonts w:ascii="宋体" w:cs="Times New Roman" w:hint="eastAsia"/>
          <w:b/>
          <w:bCs/>
          <w:sz w:val="32"/>
          <w:szCs w:val="32"/>
        </w:rPr>
      </w:pPr>
    </w:p>
    <w:p w:rsidR="00301DCE" w:rsidRPr="000C4F30" w:rsidRDefault="00301DCE" w:rsidP="00BE76BA">
      <w:pPr>
        <w:spacing w:line="360" w:lineRule="auto"/>
        <w:ind w:firstLineChars="200" w:firstLine="883"/>
        <w:jc w:val="center"/>
        <w:rPr>
          <w:rFonts w:ascii="宋体" w:hAnsi="宋体" w:cs="Times New Roman"/>
          <w:b/>
          <w:bCs/>
          <w:sz w:val="44"/>
          <w:szCs w:val="44"/>
        </w:rPr>
      </w:pPr>
      <w:r w:rsidRPr="000C4F30">
        <w:rPr>
          <w:rFonts w:ascii="宋体" w:hAnsi="宋体" w:cs="宋体" w:hint="eastAsia"/>
          <w:b/>
          <w:bCs/>
          <w:sz w:val="44"/>
          <w:szCs w:val="44"/>
        </w:rPr>
        <w:t>禁用已经废止和淘汰医疗技术制度</w:t>
      </w:r>
    </w:p>
    <w:p w:rsidR="00995212" w:rsidRDefault="00995212" w:rsidP="00995212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95212">
        <w:rPr>
          <w:rFonts w:ascii="仿宋" w:eastAsia="仿宋" w:hAnsi="仿宋" w:cs="宋体" w:hint="eastAsia"/>
          <w:sz w:val="32"/>
          <w:szCs w:val="32"/>
        </w:rPr>
        <w:t>为保障医疗安全，提升医疗服务质量，根据国家相关法律法规和医疗行业标准，特制定本制度，以规范医院对已经废止和淘汰医疗技术的管理，确保医疗活动的科学、安全、有效。</w:t>
      </w:r>
    </w:p>
    <w:p w:rsidR="00301DCE" w:rsidRPr="00BE76BA" w:rsidRDefault="00A94119" w:rsidP="00BE76B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一、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医院在医疗技术临床应用过程中出现下列情形之一的，应当立即停止该项医疗技术临床应用，并向负责其医疗技术诊疗科目登记的</w:t>
      </w:r>
      <w:r w:rsidR="00301DCE" w:rsidRPr="00BE76BA">
        <w:rPr>
          <w:rFonts w:ascii="仿宋" w:eastAsia="仿宋" w:hAnsi="仿宋" w:cs="宋体" w:hint="eastAsia"/>
          <w:color w:val="000000"/>
          <w:sz w:val="32"/>
          <w:szCs w:val="32"/>
        </w:rPr>
        <w:t>卫生行政部门报告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。</w:t>
      </w:r>
    </w:p>
    <w:p w:rsidR="004C26E0" w:rsidRDefault="00A94119" w:rsidP="004C26E0">
      <w:pPr>
        <w:spacing w:line="360" w:lineRule="auto"/>
        <w:ind w:firstLineChars="100" w:firstLine="3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 w:rsidRPr="00BE76BA">
        <w:rPr>
          <w:rFonts w:ascii="仿宋" w:eastAsia="仿宋" w:hAnsi="仿宋" w:cs="宋体" w:hint="eastAsia"/>
          <w:sz w:val="32"/>
          <w:szCs w:val="32"/>
        </w:rPr>
        <w:t>一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医疗技术被国家卫生主管部门废除或者禁止使用的；</w:t>
      </w:r>
    </w:p>
    <w:p w:rsidR="00301DCE" w:rsidRPr="00BE76BA" w:rsidRDefault="004C26E0" w:rsidP="004C26E0">
      <w:pPr>
        <w:spacing w:line="360" w:lineRule="auto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(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二</w:t>
      </w:r>
      <w:r>
        <w:rPr>
          <w:rFonts w:ascii="仿宋" w:eastAsia="仿宋" w:hAnsi="仿宋" w:cs="宋体" w:hint="eastAsia"/>
          <w:sz w:val="32"/>
          <w:szCs w:val="32"/>
        </w:rPr>
        <w:t>)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医疗技术主要专业技术人员或者关键设备、设施及其他辅助条件发生变化，不能正常临床应用的；</w:t>
      </w:r>
    </w:p>
    <w:p w:rsidR="00301DCE" w:rsidRPr="00BE76BA" w:rsidRDefault="004C26E0" w:rsidP="004C26E0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发生与医疗技术直接相关的严重不良后果的；</w:t>
      </w:r>
    </w:p>
    <w:p w:rsidR="004C26E0" w:rsidRDefault="004C26E0" w:rsidP="004C26E0">
      <w:pPr>
        <w:spacing w:line="360" w:lineRule="auto"/>
        <w:ind w:firstLineChars="100" w:firstLine="3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四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医疗技术存在医疗质量和医疗安全隐患的；</w:t>
      </w:r>
    </w:p>
    <w:p w:rsidR="00301DCE" w:rsidRPr="00BE76BA" w:rsidRDefault="004C26E0" w:rsidP="004C26E0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五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医疗技术存在伦理缺陷的；</w:t>
      </w:r>
    </w:p>
    <w:p w:rsidR="00301DCE" w:rsidRPr="00BE76BA" w:rsidRDefault="004C26E0" w:rsidP="004C26E0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六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医疗技术临床应用效果不确切的；</w:t>
      </w:r>
    </w:p>
    <w:p w:rsidR="00301DCE" w:rsidRPr="00BE76BA" w:rsidRDefault="004C26E0" w:rsidP="004C26E0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七</w:t>
      </w:r>
      <w:r>
        <w:rPr>
          <w:rFonts w:ascii="仿宋" w:eastAsia="仿宋" w:hAnsi="仿宋" w:cs="宋体"/>
          <w:sz w:val="32"/>
          <w:szCs w:val="32"/>
        </w:rPr>
        <w:t>）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省级以上卫生行政部门规定的其他情形；</w:t>
      </w:r>
    </w:p>
    <w:p w:rsidR="00301DCE" w:rsidRDefault="00A94119" w:rsidP="00BE76BA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二、</w:t>
      </w:r>
      <w:r w:rsidR="00301DCE" w:rsidRPr="00BE76BA">
        <w:rPr>
          <w:rFonts w:ascii="仿宋" w:eastAsia="仿宋" w:hAnsi="仿宋" w:cs="宋体" w:hint="eastAsia"/>
          <w:sz w:val="32"/>
          <w:szCs w:val="32"/>
        </w:rPr>
        <w:t>任何科室和个人不得擅自开展已经废止和淘汰的医疗技术，不得对已开展但存在安全隐患的医疗技术项目情况谎报、瞒报、漏报。一经查实，严肃处理。如因违反规定造成后果自行承担相关民事和刑事责任。</w:t>
      </w:r>
    </w:p>
    <w:p w:rsidR="004C26E0" w:rsidRDefault="004C26E0" w:rsidP="00851B18">
      <w:pPr>
        <w:ind w:firstLineChars="1750" w:firstLine="5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常德市康复医院</w:t>
      </w:r>
    </w:p>
    <w:p w:rsidR="00851B18" w:rsidRDefault="00851B18" w:rsidP="004C26E0">
      <w:pPr>
        <w:ind w:firstLineChars="1800" w:firstLine="57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 w:rsidR="004C26E0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4C26E0">
        <w:rPr>
          <w:rFonts w:ascii="仿宋" w:eastAsia="仿宋" w:hAnsi="仿宋" w:hint="eastAsia"/>
          <w:sz w:val="32"/>
          <w:szCs w:val="32"/>
        </w:rPr>
        <w:t xml:space="preserve">  日</w:t>
      </w:r>
    </w:p>
    <w:p w:rsidR="00851B18" w:rsidRPr="00851B18" w:rsidRDefault="00851B18" w:rsidP="00BE76B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01DCE" w:rsidRDefault="00301DCE" w:rsidP="00BE76BA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</w:p>
    <w:p w:rsidR="00301DCE" w:rsidRDefault="00301DCE" w:rsidP="00BE76BA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</w:p>
    <w:p w:rsidR="00301DCE" w:rsidRPr="00AB47B7" w:rsidRDefault="00301DCE" w:rsidP="00BE76BA">
      <w:pPr>
        <w:rPr>
          <w:rFonts w:cs="Times New Roman"/>
        </w:rPr>
      </w:pPr>
    </w:p>
    <w:sectPr w:rsidR="00301DCE" w:rsidRPr="00AB47B7" w:rsidSect="00F0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7D" w:rsidRDefault="00C4147D" w:rsidP="00AB47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147D" w:rsidRDefault="00C4147D" w:rsidP="00AB47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7D" w:rsidRDefault="00C4147D" w:rsidP="00AB47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147D" w:rsidRDefault="00C4147D" w:rsidP="00AB47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7B7"/>
    <w:rsid w:val="00030E71"/>
    <w:rsid w:val="000C4F30"/>
    <w:rsid w:val="00301DCE"/>
    <w:rsid w:val="003F421C"/>
    <w:rsid w:val="004B0808"/>
    <w:rsid w:val="004C26E0"/>
    <w:rsid w:val="005A5032"/>
    <w:rsid w:val="00751844"/>
    <w:rsid w:val="007E47A0"/>
    <w:rsid w:val="00851B18"/>
    <w:rsid w:val="00986E0A"/>
    <w:rsid w:val="00995212"/>
    <w:rsid w:val="00A94119"/>
    <w:rsid w:val="00AB47B7"/>
    <w:rsid w:val="00B27E8F"/>
    <w:rsid w:val="00BA0B9B"/>
    <w:rsid w:val="00BD5928"/>
    <w:rsid w:val="00BE76BA"/>
    <w:rsid w:val="00BF0ED0"/>
    <w:rsid w:val="00C4147D"/>
    <w:rsid w:val="00D0356C"/>
    <w:rsid w:val="00D3687C"/>
    <w:rsid w:val="00D678FD"/>
    <w:rsid w:val="00DF5A00"/>
    <w:rsid w:val="00E07CE0"/>
    <w:rsid w:val="00F01986"/>
    <w:rsid w:val="00F35BEC"/>
    <w:rsid w:val="00F55E9C"/>
    <w:rsid w:val="00F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B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B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B4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B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B4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8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13</cp:revision>
  <dcterms:created xsi:type="dcterms:W3CDTF">2018-03-19T01:15:00Z</dcterms:created>
  <dcterms:modified xsi:type="dcterms:W3CDTF">2024-06-11T07:53:00Z</dcterms:modified>
</cp:coreProperties>
</file>